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LOUISIANA DURABLE POWER OF ATTORNEY</w:t>
      </w:r>
    </w:p>
    <w:p>
      <w:pPr>
        <w:spacing w:after="80"/>
        <w:jc w:val="center"/>
      </w:pPr>
      <w:r>
        <w:rPr>
          <w:i/>
          <w:iCs/>
          <w:sz w:val="24"/>
          <w:szCs w:val="24"/>
        </w:rPr>
        <w:t xml:space="preserve">La. C.C. arts. 2989–3034 — Louisiana Mandate Law</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Louisiana does not use the term "power of attorney" in its Civil Code — the correct legal term is MANDATE (La. C.C. arts. 2989-3034). A "durable" mandate is one that REMAINS IN EFFECT even if the principal (the person granting authority) becomes incapacitated. This is critical for elder-law planning.</w:t>
      </w:r>
    </w:p>
    <w:p>
      <w:pPr>
        <w:spacing w:after="120"/>
      </w:pPr>
      <w:r>
        <w:t xml:space="preserve">This document gives your chosen agent ("mandatary") authority to act on your behalf in financial, property, business, and legal matters. You choose which powers to grant and can revoke it at any time while you are competent.</w:t>
      </w:r>
    </w:p>
    <w:p>
      <w:pPr>
        <w:spacing w:after="80" w:before="120"/>
      </w:pPr>
      <w:r>
        <w:rPr>
          <w:b/>
          <w:bCs/>
          <w:sz w:val="22"/>
          <w:szCs w:val="22"/>
        </w:rPr>
        <w:t xml:space="preserve">CRITICAL — DURABILITY LANGUAGE</w:t>
      </w:r>
    </w:p>
    <w:p>
      <w:pPr>
        <w:spacing w:after="120"/>
      </w:pPr>
      <w:r>
        <w:t xml:space="preserve">Under La. C.C. art. 3026, a mandate terminates upon the death OR incapacity of the principal UNLESS the mandate contains an express durability clause stating that it continues during the principal's incapacity. This form contains that clause. WITHOUT durability language, the mandate becomes useless precisely when you need it most.</w:t>
      </w:r>
    </w:p>
    <w:p>
      <w:pPr>
        <w:spacing w:after="80" w:before="120"/>
      </w:pPr>
      <w:r>
        <w:rPr>
          <w:b/>
          <w:bCs/>
          <w:sz w:val="22"/>
          <w:szCs w:val="22"/>
        </w:rPr>
        <w:t xml:space="preserve">REQUIRED FORMALITIES (La. C.C. art. 2993)</w:t>
      </w:r>
    </w:p>
    <w:p>
      <w:pPr>
        <w:spacing w:after="120"/>
      </w:pPr>
      <w:r>
        <w:t xml:space="preserve">For most purposes, a mandate can be made in any form — even orally. BUT to transfer immovable property (real estate) or for purposes requiring public records filing, the mandate must be in AUTHENTIC FORM (signed by the principal before a notary public and two competent witnesses). This form uses authentic form to maximize its usefulness.</w:t>
      </w:r>
    </w:p>
    <w:p>
      <w:pPr>
        <w:spacing w:after="80" w:before="120"/>
      </w:pPr>
      <w:r>
        <w:rPr>
          <w:b/>
          <w:bCs/>
          <w:sz w:val="22"/>
          <w:szCs w:val="22"/>
        </w:rPr>
        <w:t xml:space="preserve">CHOOSING YOUR AGENT</w:t>
      </w:r>
    </w:p>
    <w:p>
      <w:pPr>
        <w:pStyle w:val="ListParagraph"/>
        <w:numPr>
          <w:ilvl w:val="0"/>
          <w:numId w:val="2"/>
        </w:numPr>
        <w:spacing/>
      </w:pPr>
      <w:r>
        <w:t xml:space="preserve">Choose someone you trust completely with your finances and decisions</w:t>
      </w:r>
    </w:p>
    <w:p>
      <w:pPr>
        <w:pStyle w:val="ListParagraph"/>
        <w:numPr>
          <w:ilvl w:val="0"/>
          <w:numId w:val="2"/>
        </w:numPr>
        <w:spacing/>
      </w:pPr>
      <w:r>
        <w:t xml:space="preserve">Choose someone organized and available — agents do real work</w:t>
      </w:r>
    </w:p>
    <w:p>
      <w:pPr>
        <w:pStyle w:val="ListParagraph"/>
        <w:numPr>
          <w:ilvl w:val="0"/>
          <w:numId w:val="2"/>
        </w:numPr>
        <w:spacing/>
      </w:pPr>
      <w:r>
        <w:t xml:space="preserve">Consider naming a SUCCESSOR agent in case your first choice cannot serve</w:t>
      </w:r>
    </w:p>
    <w:p>
      <w:pPr>
        <w:pStyle w:val="ListParagraph"/>
        <w:numPr>
          <w:ilvl w:val="0"/>
          <w:numId w:val="2"/>
        </w:numPr>
        <w:spacing/>
      </w:pPr>
      <w:r>
        <w:t xml:space="preserve">Do NOT choose someone in financial difficulty — temptation is real</w:t>
      </w:r>
    </w:p>
    <w:p>
      <w:pPr>
        <w:pStyle w:val="ListParagraph"/>
        <w:numPr>
          <w:ilvl w:val="0"/>
          <w:numId w:val="2"/>
        </w:numPr>
        <w:spacing/>
      </w:pPr>
      <w:r>
        <w:t xml:space="preserve">Spouse or adult child are most common; a friend or lawyer is fine too</w:t>
      </w:r>
    </w:p>
    <w:p>
      <w:pPr>
        <w:pStyle w:val="ListParagraph"/>
        <w:numPr>
          <w:ilvl w:val="0"/>
          <w:numId w:val="2"/>
        </w:numPr>
        <w:spacing w:after="120"/>
      </w:pPr>
      <w:r>
        <w:t xml:space="preserve">Discuss your wishes with your agent BEFORE signing</w:t>
      </w:r>
    </w:p>
    <w:p>
      <w:pPr>
        <w:spacing w:after="80" w:before="120"/>
      </w:pPr>
      <w:r>
        <w:rPr>
          <w:b/>
          <w:bCs/>
          <w:sz w:val="22"/>
          <w:szCs w:val="22"/>
        </w:rPr>
        <w:t xml:space="preserve">HOW TO USE</w:t>
      </w:r>
    </w:p>
    <w:p>
      <w:pPr>
        <w:pStyle w:val="ListParagraph"/>
        <w:numPr>
          <w:ilvl w:val="0"/>
          <w:numId w:val="3"/>
        </w:numPr>
        <w:spacing/>
      </w:pPr>
      <w:r>
        <w:t xml:space="preserve">Fill in your name, your agent's name, successor agent if any</w:t>
      </w:r>
    </w:p>
    <w:p>
      <w:pPr>
        <w:pStyle w:val="ListParagraph"/>
        <w:numPr>
          <w:ilvl w:val="0"/>
          <w:numId w:val="3"/>
        </w:numPr>
        <w:spacing/>
      </w:pPr>
      <w:r>
        <w:t xml:space="preserve">Initial each power you grant (or cross out powers you don't grant)</w:t>
      </w:r>
    </w:p>
    <w:p>
      <w:pPr>
        <w:pStyle w:val="ListParagraph"/>
        <w:numPr>
          <w:ilvl w:val="0"/>
          <w:numId w:val="3"/>
        </w:numPr>
        <w:spacing/>
      </w:pPr>
      <w:r>
        <w:t xml:space="preserve">Sign ONLY in the presence of a notary public AND two witnesses</w:t>
      </w:r>
    </w:p>
    <w:p>
      <w:pPr>
        <w:pStyle w:val="ListParagraph"/>
        <w:numPr>
          <w:ilvl w:val="0"/>
          <w:numId w:val="3"/>
        </w:numPr>
        <w:spacing/>
      </w:pPr>
      <w:r>
        <w:t xml:space="preserve">Witnesses cannot be your agent, the notary, or beneficiaries</w:t>
      </w:r>
    </w:p>
    <w:p>
      <w:pPr>
        <w:pStyle w:val="ListParagraph"/>
        <w:numPr>
          <w:ilvl w:val="0"/>
          <w:numId w:val="3"/>
        </w:numPr>
        <w:spacing/>
      </w:pPr>
      <w:r>
        <w:t xml:space="preserve">Give the original signed copy to your agent; keep certified copies</w:t>
      </w:r>
    </w:p>
    <w:p>
      <w:pPr>
        <w:pStyle w:val="ListParagraph"/>
        <w:numPr>
          <w:ilvl w:val="0"/>
          <w:numId w:val="3"/>
        </w:numPr>
        <w:spacing/>
      </w:pPr>
      <w:r>
        <w:t xml:space="preserve">File a copy at the courthouse of the parish where you own real estate (optional but helpful)</w:t>
      </w:r>
    </w:p>
    <w:p>
      <w:pPr>
        <w:pStyle w:val="ListParagraph"/>
        <w:numPr>
          <w:ilvl w:val="0"/>
          <w:numId w:val="3"/>
        </w:numPr>
        <w:spacing w:after="120"/>
      </w:pPr>
      <w:r>
        <w:t xml:space="preserve">Revoke by written notice to the agent AND by recording a revocation at the courthouse where originally filed</w:t>
      </w:r>
    </w:p>
    <w:p>
      <w:pPr>
        <w:spacing w:after="80" w:before="120"/>
      </w:pPr>
      <w:r>
        <w:rPr>
          <w:b/>
          <w:bCs/>
          <w:sz w:val="22"/>
          <w:szCs w:val="22"/>
        </w:rPr>
        <w:t xml:space="preserve">FIDUCIARY DUTIES OF YOUR AGENT</w:t>
      </w:r>
    </w:p>
    <w:p>
      <w:pPr>
        <w:spacing w:after="120"/>
      </w:pPr>
      <w:r>
        <w:t xml:space="preserve">Under Louisiana law, your agent owes you the highest fiduciary duties: to act in your best interest, to avoid self-dealing, to keep accurate records, and to account to you or your heirs. Breach of these duties is actionable.</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240"/>
        <w:jc w:val="center"/>
      </w:pPr>
      <w:r>
        <w:rPr>
          <w:b/>
          <w:bCs/>
          <w:sz w:val="28"/>
          <w:szCs w:val="28"/>
        </w:rPr>
        <w:t xml:space="preserve">LOUISIANA DURABLE POWER OF ATTORNEY / MANDATE</w:t>
      </w:r>
    </w:p>
    <w:p>
      <w:pPr>
        <w:spacing w:after="240"/>
        <w:jc w:val="center"/>
      </w:pPr>
      <w:r>
        <w:rPr>
          <w:i/>
          <w:iCs/>
        </w:rPr>
        <w:t xml:space="preserve">(La. C.C. arts. 2989–3034)</w:t>
      </w:r>
    </w:p>
    <w:p>
      <w:pPr>
        <w:spacing w:after="240"/>
        <w:ind w:firstLine="720"/>
      </w:pPr>
      <w:r>
        <w:t xml:space="preserve">I, [PRINCIPAL'S FULL LEGAL NAME], of [CITY], Louisiana, being of sound mind, do hereby appoint and authorize:</w:t>
      </w:r>
    </w:p>
    <w:p>
      <w:pPr>
        <w:spacing w:after="60" w:before="240"/>
      </w:pPr>
      <w:r>
        <w:rPr>
          <w:b/>
          <w:bCs/>
        </w:rPr>
        <w:t xml:space="preserve">PRIMARY AGENT (Mandatary):</w:t>
      </w:r>
    </w:p>
    <w:p>
      <w:pPr>
        <w:spacing w:after="60"/>
        <w:ind w:left="720"/>
      </w:pPr>
      <w:r>
        <w:t xml:space="preserve">Name: _______________________</w:t>
      </w:r>
    </w:p>
    <w:p>
      <w:pPr>
        <w:spacing w:after="60"/>
        <w:ind w:left="720"/>
      </w:pPr>
      <w:r>
        <w:t xml:space="preserve">Address: _______________________</w:t>
      </w:r>
    </w:p>
    <w:p>
      <w:pPr>
        <w:spacing w:after="60"/>
        <w:ind w:left="720"/>
      </w:pPr>
      <w:r>
        <w:t xml:space="preserve">Phone: _______________________</w:t>
      </w:r>
    </w:p>
    <w:p>
      <w:pPr>
        <w:spacing w:after="240"/>
        <w:ind w:left="720"/>
      </w:pPr>
      <w:r>
        <w:t xml:space="preserve">Relationship: _______________________</w:t>
      </w:r>
    </w:p>
    <w:p>
      <w:pPr>
        <w:spacing w:after="60" w:before="240"/>
      </w:pPr>
      <w:r>
        <w:rPr>
          <w:b/>
          <w:bCs/>
        </w:rPr>
        <w:t xml:space="preserve">SUCCESSOR AGENT (if Primary cannot or will not serve):</w:t>
      </w:r>
    </w:p>
    <w:p>
      <w:pPr>
        <w:spacing w:after="60"/>
        <w:ind w:left="720"/>
      </w:pPr>
      <w:r>
        <w:t xml:space="preserve">Name: _______________________</w:t>
      </w:r>
    </w:p>
    <w:p>
      <w:pPr>
        <w:spacing w:after="60"/>
        <w:ind w:left="720"/>
      </w:pPr>
      <w:r>
        <w:t xml:space="preserve">Address: _______________________</w:t>
      </w:r>
    </w:p>
    <w:p>
      <w:pPr>
        <w:spacing w:after="60"/>
        <w:ind w:left="720"/>
      </w:pPr>
      <w:r>
        <w:t xml:space="preserve">Phone: _______________________</w:t>
      </w:r>
    </w:p>
    <w:p>
      <w:pPr>
        <w:spacing w:after="240"/>
        <w:ind w:left="720"/>
      </w:pPr>
      <w:r>
        <w:t xml:space="preserve">Relationship: _______________________</w:t>
      </w:r>
    </w:p>
    <w:p>
      <w:pPr>
        <w:spacing w:after="60" w:before="240"/>
      </w:pPr>
      <w:r>
        <w:rPr>
          <w:b/>
          <w:bCs/>
        </w:rPr>
        <w:t xml:space="preserve">DURABILITY CLAUSE</w:t>
      </w:r>
    </w:p>
    <w:p>
      <w:pPr>
        <w:spacing w:after="240"/>
        <w:ind w:firstLine="720"/>
      </w:pPr>
      <w:r>
        <w:t xml:space="preserve">This Mandate is intended to be DURABLE. Notwithstanding La. C.C. art. 3026 and any contrary provision of law, this Mandate shall NOT be affected by my subsequent incapacity or infirmity and shall continue in full force and effect until revoked by me in writing or until my death.</w:t>
      </w:r>
    </w:p>
    <w:p>
      <w:pPr>
        <w:spacing w:after="60" w:before="240"/>
      </w:pPr>
      <w:r>
        <w:rPr>
          <w:b/>
          <w:bCs/>
        </w:rPr>
        <w:t xml:space="preserve">POWERS GRANTED</w:t>
      </w:r>
    </w:p>
    <w:p>
      <w:pPr>
        <w:spacing w:after="120"/>
        <w:ind w:firstLine="720"/>
      </w:pPr>
      <w:r>
        <w:t xml:space="preserve">I INITIAL each category of powers I grant to my Agent. Powers not initialed are NOT granted.</w:t>
      </w:r>
    </w:p>
    <w:p>
      <w:pPr>
        <w:spacing w:after="60"/>
      </w:pPr>
      <w:r>
        <w:t xml:space="preserve">_____ 1. REAL PROPERTY. To buy, sell, lease, mortgage, manage, insure, and maintain my real property; to sign deeds, mortgages, and leases.</w:t>
      </w:r>
    </w:p>
    <w:p>
      <w:pPr>
        <w:spacing w:after="60"/>
      </w:pPr>
      <w:r>
        <w:t xml:space="preserve">_____ 2. PERSONAL PROPERTY. To buy, sell, trade, and manage my personal property including vehicles, household goods, and tangible items.</w:t>
      </w:r>
    </w:p>
    <w:p>
      <w:pPr>
        <w:spacing w:after="60"/>
      </w:pPr>
      <w:r>
        <w:t xml:space="preserve">_____ 3. BANKING &amp; FINANCIAL. To deposit, withdraw, transfer, and invest funds; open and close accounts; endorse checks; access safe deposit boxes.</w:t>
      </w:r>
    </w:p>
    <w:p>
      <w:pPr>
        <w:spacing w:after="60"/>
      </w:pPr>
      <w:r>
        <w:t xml:space="preserve">_____ 4. BUSINESS. To operate, manage, or liquidate any business interest; vote stock; sign contracts; hire and fire employees.</w:t>
      </w:r>
    </w:p>
    <w:p>
      <w:pPr>
        <w:spacing w:after="60"/>
      </w:pPr>
      <w:r>
        <w:t xml:space="preserve">_____ 5. INSURANCE &amp; ANNUITIES. To purchase, modify, or surrender insurance policies; file claims; receive proceeds.</w:t>
      </w:r>
    </w:p>
    <w:p>
      <w:pPr>
        <w:spacing w:after="60"/>
      </w:pPr>
      <w:r>
        <w:t xml:space="preserve">_____ 6. RETIREMENT &amp; GOVERNMENT BENEFITS. To manage retirement accounts, IRAs, pensions, Social Security, Medicare, VA benefits, and all other government benefits.</w:t>
      </w:r>
    </w:p>
    <w:p>
      <w:pPr>
        <w:spacing w:after="60"/>
      </w:pPr>
      <w:r>
        <w:t xml:space="preserve">_____ 7. TAX. To prepare, sign, and file federal, state, and local tax returns; receive refunds; represent me before taxing authorities.</w:t>
      </w:r>
    </w:p>
    <w:p>
      <w:pPr>
        <w:spacing w:after="60"/>
      </w:pPr>
      <w:r>
        <w:t xml:space="preserve">_____ 8. LITIGATION. To commence, defend, settle, or compromise lawsuits; sign pleadings; retain counsel.</w:t>
      </w:r>
    </w:p>
    <w:p>
      <w:pPr>
        <w:spacing w:after="60"/>
      </w:pPr>
      <w:r>
        <w:t xml:space="preserve">_____ 9. GIFTS. To make gifts to individuals or charities — limited to $_______________________ per recipient per year (leave blank if none authorized).</w:t>
      </w:r>
    </w:p>
    <w:p>
      <w:pPr>
        <w:spacing w:after="60"/>
      </w:pPr>
      <w:r>
        <w:t xml:space="preserve">_____ 10. FAMILY MAINTENANCE. To use my assets to support my spouse and dependents in a manner consistent with my prior practices.</w:t>
      </w:r>
    </w:p>
    <w:p>
      <w:pPr>
        <w:spacing w:after="60"/>
      </w:pPr>
      <w:r>
        <w:t xml:space="preserve">_____ 11. DIGITAL ASSETS. To access my digital accounts, email, social media, and online subscriptions; transfer or close same.</w:t>
      </w:r>
    </w:p>
    <w:p>
      <w:pPr>
        <w:spacing w:after="240"/>
      </w:pPr>
      <w:r>
        <w:t xml:space="preserve">_____ 12. ALL OTHER ACTS. To do any and all other acts, of any nature whatsoever, that I could do in person.</w:t>
      </w:r>
    </w:p>
    <w:p>
      <w:pPr>
        <w:spacing w:after="60" w:before="240"/>
      </w:pPr>
      <w:r>
        <w:rPr>
          <w:b/>
          <w:bCs/>
        </w:rPr>
        <w:t xml:space="preserve">EFFECTIVE DATE</w:t>
      </w:r>
    </w:p>
    <w:p>
      <w:pPr>
        <w:spacing w:after="60"/>
        <w:ind w:left="720"/>
      </w:pPr>
      <w:r>
        <w:t xml:space="preserve">☐ EFFECTIVE IMMEDIATELY upon signing.</w:t>
      </w:r>
    </w:p>
    <w:p>
      <w:pPr>
        <w:spacing w:after="240"/>
        <w:ind w:left="720"/>
      </w:pPr>
      <w:r>
        <w:t xml:space="preserve">☐ EFFECTIVE ONLY UPON MY INCAPACITY (a "springing" mandate), as certified in writing by two licensed physicians.</w:t>
      </w:r>
    </w:p>
    <w:p>
      <w:pPr>
        <w:spacing w:after="60" w:before="240"/>
      </w:pPr>
      <w:r>
        <w:rPr>
          <w:b/>
          <w:bCs/>
        </w:rPr>
        <w:t xml:space="preserve">COMPENSATION</w:t>
      </w:r>
    </w:p>
    <w:p>
      <w:pPr>
        <w:spacing w:after="60"/>
        <w:ind w:left="720"/>
      </w:pPr>
      <w:r>
        <w:t xml:space="preserve">☐ My Agent shall serve WITHOUT COMPENSATION but may be reimbursed for reasonable expenses.</w:t>
      </w:r>
    </w:p>
    <w:p>
      <w:pPr>
        <w:spacing w:after="240"/>
        <w:ind w:left="720"/>
      </w:pPr>
      <w:r>
        <w:t xml:space="preserve">☐ My Agent may receive REASONABLE COMPENSATION at a rate of: _______________________</w:t>
      </w:r>
    </w:p>
    <w:p>
      <w:pPr>
        <w:spacing w:after="60" w:before="240"/>
      </w:pPr>
      <w:r>
        <w:rPr>
          <w:b/>
          <w:bCs/>
        </w:rPr>
        <w:t xml:space="preserve">ACCOUNTING</w:t>
      </w:r>
    </w:p>
    <w:p>
      <w:pPr>
        <w:spacing w:after="240"/>
        <w:ind w:firstLine="720"/>
      </w:pPr>
      <w:r>
        <w:t xml:space="preserve">My Agent shall maintain accurate records and shall provide an accounting to me upon request or, upon my incapacity, to [ACCOUNTING RECIPIENT — e.g., spouse, adult child] at intervals of _______________________.</w:t>
      </w:r>
    </w:p>
    <w:p>
      <w:pPr>
        <w:spacing w:after="60" w:before="240"/>
      </w:pPr>
      <w:r>
        <w:rPr>
          <w:b/>
          <w:bCs/>
        </w:rPr>
        <w:t xml:space="preserve">REVOCATION</w:t>
      </w:r>
    </w:p>
    <w:p>
      <w:pPr>
        <w:spacing w:after="240"/>
        <w:ind w:firstLine="720"/>
      </w:pPr>
      <w:r>
        <w:t xml:space="preserve">I may revoke this Mandate at any time by written notice to my Agent and by recording a notice of revocation in the conveyance records of any parish in which this Mandate has been recorded.</w:t>
      </w:r>
    </w:p>
    <w:p>
      <w:pPr>
        <w:spacing w:after="60" w:before="240"/>
      </w:pPr>
      <w:r>
        <w:rPr>
          <w:b/>
          <w:bCs/>
        </w:rPr>
        <w:t xml:space="preserve">THIRD-PARTY RELIANCE</w:t>
      </w:r>
    </w:p>
    <w:p>
      <w:pPr>
        <w:spacing w:after="240"/>
        <w:ind w:firstLine="720"/>
      </w:pPr>
      <w:r>
        <w:t xml:space="preserve">Any third party who relies in good faith on the authority of my Agent under this Mandate shall be fully protected, and I (for myself, my heirs, and assigns) release and hold harmless any such third party from any liability arising from such reliance.</w:t>
      </w:r>
    </w:p>
    <w:p>
      <w:pPr>
        <w:spacing w:after="240" w:before="360"/>
      </w:pPr>
      <w:r>
        <w:rPr>
          <w:b/>
          <w:bCs/>
        </w:rPr>
        <w:t xml:space="preserve">STATE OF LOUISIANA</w:t>
      </w:r>
    </w:p>
    <w:p>
      <w:pPr>
        <w:spacing w:after="360"/>
      </w:pPr>
      <w:r>
        <w:rPr>
          <w:b/>
          <w:bCs/>
        </w:rPr>
        <w:t xml:space="preserve">PARISH OF _______________________</w:t>
      </w:r>
    </w:p>
    <w:p>
      <w:pPr>
        <w:spacing w:after="240"/>
        <w:ind w:firstLine="720"/>
      </w:pPr>
      <w:r>
        <w:t xml:space="preserve">BE IT KNOWN, that on this _____ day of _________________, 20____, BEFORE ME, the undersigned Notary Public, duly commissioned and qualified in and for the above State and Parish, and in the presence of the undersigned competent witnesses, personally came and appeared [NAME OF PRINCIPAL] who, being duly sworn, declared and executed this instrument as and for their own act and deed.</w:t>
      </w:r>
    </w:p>
    <w:p>
      <w:pPr>
        <w:spacing w:after="60" w:before="360"/>
        <w:jc w:val="right"/>
      </w:pPr>
      <w:r>
        <w:t xml:space="preserve">________________________________________</w:t>
      </w:r>
    </w:p>
    <w:p>
      <w:pPr>
        <w:spacing w:after="240"/>
        <w:jc w:val="right"/>
      </w:pPr>
      <w:r>
        <w:t xml:space="preserve">PRINCIPAL</w:t>
      </w:r>
    </w:p>
    <w:p>
      <w:pPr>
        <w:spacing w:after="60" w:before="240"/>
      </w:pPr>
      <w:r>
        <w:rPr>
          <w:b/>
          <w:bCs/>
        </w:rPr>
        <w:t xml:space="preserve">WITNESSES:</w:t>
      </w:r>
    </w:p>
    <w:p>
      <w:pPr>
        <w:spacing w:after="60" w:before="240"/>
      </w:pPr>
      <w:r>
        <w:t xml:space="preserve">________________________________________</w:t>
      </w:r>
    </w:p>
    <w:p>
      <w:pPr>
        <w:spacing w:after="120"/>
      </w:pPr>
      <w:r>
        <w:t xml:space="preserve">Witness 1 Name: _______________________</w:t>
      </w:r>
    </w:p>
    <w:p>
      <w:pPr>
        <w:spacing w:after="120"/>
      </w:pPr>
      <w:r>
        <w:t xml:space="preserve">Address: _______________________</w:t>
      </w:r>
    </w:p>
    <w:p>
      <w:pPr>
        <w:spacing w:after="60" w:before="240"/>
      </w:pPr>
      <w:r>
        <w:t xml:space="preserve">________________________________________</w:t>
      </w:r>
    </w:p>
    <w:p>
      <w:pPr>
        <w:spacing w:after="120"/>
      </w:pPr>
      <w:r>
        <w:t xml:space="preserve">Witness 2 Name: _______________________</w:t>
      </w:r>
    </w:p>
    <w:p>
      <w:pPr>
        <w:spacing w:after="240"/>
      </w:pPr>
      <w:r>
        <w:t xml:space="preserve">Address: _______________________</w:t>
      </w:r>
    </w:p>
    <w:p>
      <w:pPr>
        <w:spacing w:after="60" w:before="240"/>
        <w:jc w:val="right"/>
      </w:pPr>
      <w:r>
        <w:t xml:space="preserve">________________________________________</w:t>
      </w:r>
    </w:p>
    <w:p>
      <w:pPr>
        <w:spacing w:after="60"/>
        <w:jc w:val="right"/>
      </w:pPr>
      <w:r>
        <w:t xml:space="preserve">NOTARY PUBLIC</w:t>
      </w:r>
    </w:p>
    <w:p>
      <w:pPr>
        <w:jc w:val="right"/>
      </w:pPr>
      <w:r>
        <w:t xml:space="preserve">Notary ID / Bar Roll #: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Durable Power of Attorney / Mandate (La. C.C. arts. 2989-3034)</dc:title>
  <dc:creator>Access to Justice Louisiana</dc:creator>
  <dc:description>Comprehensive durable mandate with durability clause, power menu, and authentic-form notary block.</dc:description>
  <cp:lastModifiedBy>Un-named</cp:lastModifiedBy>
  <cp:revision>1</cp:revision>
  <dcterms:created xsi:type="dcterms:W3CDTF">2026-04-22T19:11:20.165Z</dcterms:created>
  <dcterms:modified xsi:type="dcterms:W3CDTF">2026-04-22T19:11:20.165Z</dcterms:modified>
</cp:coreProperties>
</file>

<file path=docProps/custom.xml><?xml version="1.0" encoding="utf-8"?>
<Properties xmlns="http://schemas.openxmlformats.org/officeDocument/2006/custom-properties" xmlns:vt="http://schemas.openxmlformats.org/officeDocument/2006/docPropsVTypes"/>
</file>