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RULE TO SHOW CAUSE</w:t>
      </w:r>
    </w:p>
    <w:p>
      <w:pPr>
        <w:spacing w:after="80"/>
        <w:jc w:val="center"/>
      </w:pPr>
      <w:r>
        <w:rPr>
          <w:i/>
          <w:iCs/>
          <w:sz w:val="24"/>
          <w:szCs w:val="24"/>
        </w:rPr>
        <w:t xml:space="preserve">(Form 2015 EXP 2 — Why Motion to Set Aside Should Not Be Granted)</w:t>
      </w:r>
    </w:p>
    <w:p>
      <w:pPr>
        <w:spacing w:after="360"/>
        <w:jc w:val="center"/>
      </w:pPr>
      <w:r>
        <w:rPr>
          <w:b/>
          <w:bCs/>
          <w:sz w:val="22"/>
          <w:szCs w:val="22"/>
        </w:rPr>
        <w:t xml:space="preserve">INSTRUCTIONS FOR SELF-REPRESENTED LITIGANTS</w:t>
      </w:r>
    </w:p>
    <w:p>
      <w:pPr>
        <w:spacing w:after="80" w:before="120"/>
      </w:pPr>
      <w:r>
        <w:rPr>
          <w:b/>
          <w:bCs/>
          <w:sz w:val="22"/>
          <w:szCs w:val="22"/>
        </w:rPr>
        <w:t xml:space="preserve">NOTE</w:t>
      </w:r>
    </w:p>
    <w:p>
      <w:pPr>
        <w:spacing w:after="120"/>
      </w:pPr>
      <w:r>
        <w:t xml:space="preserve">NOTE: The Louisiana Supreme Court publishes OFFICIAL uniform expungement forms under La. C.Cr.P. art. 977. In many parishes those official forms must be used as issued, without alteration. This template is provided as a drafting aid. Before filing, check with the clerk of court and obtain the current official form if required.</w:t>
      </w:r>
    </w:p>
    <w:p>
      <w:pPr>
        <w:spacing w:after="80" w:before="120"/>
      </w:pPr>
      <w:r>
        <w:rPr>
          <w:b/>
          <w:bCs/>
          <w:sz w:val="22"/>
          <w:szCs w:val="22"/>
        </w:rPr>
        <w:t xml:space="preserve">WHAT THIS FORM DOES</w:t>
      </w:r>
    </w:p>
    <w:p>
      <w:pPr>
        <w:spacing w:after="120"/>
      </w:pPr>
      <w:r>
        <w:t xml:space="preserve">This form accompanies the Motion to Set Aside Conviction (EXP-1). It sets a hearing date at which the District Attorney and any other interested parties can appear and be heard before the Court rules on the motion to set aside. It is a procedural companion form — file together with EXP-1.</w:t>
      </w:r>
    </w:p>
    <w:p>
      <w:pPr>
        <w:spacing w:after="80" w:before="120"/>
      </w:pPr>
      <w:r>
        <w:rPr>
          <w:b/>
          <w:bCs/>
          <w:sz w:val="22"/>
          <w:szCs w:val="22"/>
        </w:rPr>
        <w:t xml:space="preserve">WHEN TO FILE</w:t>
      </w:r>
    </w:p>
    <w:p>
      <w:pPr>
        <w:spacing w:after="120"/>
      </w:pPr>
      <w:r>
        <w:t xml:space="preserve">File EXP-2 at the same time as EXP-1. The clerk will present both to the judge. The judge will sign the Rule, setting a hearing date, and the District Attorney will be served.</w:t>
      </w:r>
    </w:p>
    <w:p>
      <w:pPr>
        <w:spacing w:after="80" w:before="120"/>
      </w:pPr>
      <w:r>
        <w:rPr>
          <w:b/>
          <w:bCs/>
          <w:sz w:val="22"/>
          <w:szCs w:val="22"/>
        </w:rPr>
        <w:t xml:space="preserve">IF YOU NEED HELP</w:t>
      </w:r>
    </w:p>
    <w:p>
      <w:pPr>
        <w:pStyle w:val="ListParagraph"/>
        <w:numPr>
          <w:ilvl w:val="0"/>
          <w:numId w:val="2"/>
        </w:numPr>
        <w:spacing/>
      </w:pPr>
      <w:r>
        <w:t xml:space="preserve">Justice and Accountability Center (JAC) — online eligibility tool: jaclouisiana.org/expungements</w:t>
      </w:r>
    </w:p>
    <w:p>
      <w:pPr>
        <w:pStyle w:val="ListParagraph"/>
        <w:numPr>
          <w:ilvl w:val="0"/>
          <w:numId w:val="2"/>
        </w:numPr>
        <w:spacing/>
      </w:pPr>
      <w:r>
        <w:t xml:space="preserve">Southeast Louisiana Legal Services: 1-877-521-6242</w:t>
      </w:r>
    </w:p>
    <w:p>
      <w:pPr>
        <w:pStyle w:val="ListParagraph"/>
        <w:numPr>
          <w:ilvl w:val="0"/>
          <w:numId w:val="2"/>
        </w:numPr>
        <w:spacing/>
      </w:pPr>
      <w:r>
        <w:t xml:space="preserve">Acadiana Legal Service Corp.: 1-800-256-1175</w:t>
      </w:r>
    </w:p>
    <w:p>
      <w:pPr>
        <w:pStyle w:val="ListParagraph"/>
        <w:numPr>
          <w:ilvl w:val="0"/>
          <w:numId w:val="2"/>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RULE TO SHOW CAUSE</w:t>
      </w:r>
    </w:p>
    <w:p>
      <w:pPr>
        <w:spacing w:after="360"/>
        <w:jc w:val="center"/>
      </w:pPr>
      <w:r>
        <w:rPr>
          <w:i/>
          <w:iCs/>
        </w:rPr>
        <w:t xml:space="preserve">(La. C.Cr.P. art. 977 / art. 893(E) / art. 894(B))</w:t>
      </w:r>
    </w:p>
    <w:p>
      <w:pPr>
        <w:spacing w:after="240"/>
        <w:ind w:firstLine="720"/>
      </w:pPr>
      <w:r>
        <w:t xml:space="preserve">Considering the foregoing Motion to Set Aside Conviction filed by defendant [DEFENDANT'S FULL LEGAL NAME]:</w:t>
      </w:r>
    </w:p>
    <w:p>
      <w:pPr>
        <w:spacing w:after="240"/>
        <w:ind w:firstLine="720"/>
      </w:pPr>
      <w:r>
        <w:t xml:space="preserve">IT IS ORDERED that the District Attorney and any other interested party show cause, if any there be, on [DATE], at [TIME], in Division ___ of this Court, why the Motion to Set Aside Conviction should not be granted and why an Order of Dismissal should not be entered.</w:t>
      </w:r>
    </w:p>
    <w:p>
      <w:pPr>
        <w:spacing w:after="240"/>
        <w:ind w:firstLine="720"/>
      </w:pPr>
      <w:r>
        <w:t xml:space="preserve">IT IS FURTHER ORDERED that a copy of the Motion and this Rule be served on the District Attorney for this Judicial District.</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240"/>
        <w:ind w:left="4320"/>
      </w:pPr>
      <w:r>
        <w:t xml:space="preserve">DISTRICT JUDGE</w:t>
      </w:r>
    </w:p>
    <w:p>
      <w:pPr>
        <w:spacing w:after="120" w:before="480"/>
        <w:jc w:val="center"/>
      </w:pPr>
      <w:r>
        <w:rPr>
          <w:b/>
          <w:bCs/>
        </w:rPr>
        <w:t xml:space="preserve">PLEASE SERVE:</w:t>
      </w:r>
    </w:p>
    <w:p>
      <w:pPr>
        <w:spacing w:after="60"/>
      </w:pPr>
      <w:r>
        <w:t xml:space="preserve">District Attorney — [NUMBER] Judicial District</w:t>
      </w:r>
    </w:p>
    <w:p>
      <w:pPr>
        <w:spacing w:after="60"/>
      </w:pPr>
      <w:r>
        <w:t xml:space="preserve">[ADDRESS]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to Show Cause (EXP-2)</dc:title>
  <dc:creator>Access to Justice Louisiana</dc:creator>
  <dc:description>Louisiana Supreme Court Uniform Form 2015 EXP 2 template — rule to show cause on motion to set aside.</dc:description>
  <cp:lastModifiedBy>Un-named</cp:lastModifiedBy>
  <cp:revision>1</cp:revision>
  <dcterms:created xsi:type="dcterms:W3CDTF">2026-04-22T01:11:25.673Z</dcterms:created>
  <dcterms:modified xsi:type="dcterms:W3CDTF">2026-04-22T01:11:25.673Z</dcterms:modified>
</cp:coreProperties>
</file>

<file path=docProps/custom.xml><?xml version="1.0" encoding="utf-8"?>
<Properties xmlns="http://schemas.openxmlformats.org/officeDocument/2006/custom-properties" xmlns:vt="http://schemas.openxmlformats.org/officeDocument/2006/docPropsVTypes"/>
</file>