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ORDER OF DISMISSAL</w:t>
      </w:r>
    </w:p>
    <w:p>
      <w:pPr>
        <w:spacing w:after="80"/>
        <w:jc w:val="center"/>
      </w:pPr>
      <w:r>
        <w:rPr>
          <w:i/>
          <w:iCs/>
          <w:sz w:val="24"/>
          <w:szCs w:val="24"/>
        </w:rPr>
        <w:t xml:space="preserve">(Form 2015 EXP 3 — Setting Aside Conviction)</w:t>
      </w:r>
    </w:p>
    <w:p>
      <w:pPr>
        <w:spacing w:after="360"/>
        <w:jc w:val="center"/>
      </w:pPr>
      <w:r>
        <w:rPr>
          <w:b/>
          <w:bCs/>
          <w:sz w:val="22"/>
          <w:szCs w:val="22"/>
        </w:rPr>
        <w:t xml:space="preserve">INSTRUCTIONS FOR SELF-REPRESENTED LITIGANTS</w:t>
      </w:r>
    </w:p>
    <w:p>
      <w:pPr>
        <w:spacing w:after="80" w:before="120"/>
      </w:pPr>
      <w:r>
        <w:rPr>
          <w:b/>
          <w:bCs/>
          <w:sz w:val="22"/>
          <w:szCs w:val="22"/>
        </w:rPr>
        <w:t xml:space="preserve">NOTE</w:t>
      </w:r>
    </w:p>
    <w:p>
      <w:pPr>
        <w:spacing w:after="120"/>
      </w:pPr>
      <w:r>
        <w:t xml:space="preserve">NOTE: The Louisiana Supreme Court publishes OFFICIAL uniform expungement forms under La. C.Cr.P. art. 977. In many parishes those official forms must be used as issued, without alteration. This template is provided as a drafting aid. Before filing, check with the clerk of court and obtain the current official form if required.</w:t>
      </w:r>
    </w:p>
    <w:p>
      <w:pPr>
        <w:spacing w:after="80" w:before="120"/>
      </w:pPr>
      <w:r>
        <w:rPr>
          <w:b/>
          <w:bCs/>
          <w:sz w:val="22"/>
          <w:szCs w:val="22"/>
        </w:rPr>
        <w:t xml:space="preserve">WHAT THIS FORM DOES</w:t>
      </w:r>
    </w:p>
    <w:p>
      <w:pPr>
        <w:spacing w:after="120"/>
      </w:pPr>
      <w:r>
        <w:t xml:space="preserve">This is the proposed Order the Court signs after granting the Motion to Set Aside Conviction. It formally sets aside the conviction and dismisses the prosecution, creating the record basis for a subsequent expungement petition. File this together with EXP-1 and EXP-2.</w:t>
      </w:r>
    </w:p>
    <w:p>
      <w:pPr>
        <w:spacing w:after="80" w:before="120"/>
      </w:pPr>
      <w:r>
        <w:rPr>
          <w:b/>
          <w:bCs/>
          <w:sz w:val="22"/>
          <w:szCs w:val="22"/>
        </w:rPr>
        <w:t xml:space="preserve">IF YOU NEED HELP</w:t>
      </w:r>
    </w:p>
    <w:p>
      <w:pPr>
        <w:pStyle w:val="ListParagraph"/>
        <w:numPr>
          <w:ilvl w:val="0"/>
          <w:numId w:val="2"/>
        </w:numPr>
        <w:spacing/>
      </w:pPr>
      <w:r>
        <w:t xml:space="preserve">Justice and Accountability Center (JAC) — online eligibility tool: jaclouisiana.org/expungements</w:t>
      </w:r>
    </w:p>
    <w:p>
      <w:pPr>
        <w:pStyle w:val="ListParagraph"/>
        <w:numPr>
          <w:ilvl w:val="0"/>
          <w:numId w:val="2"/>
        </w:numPr>
        <w:spacing/>
      </w:pPr>
      <w:r>
        <w:t xml:space="preserve">Southeast Louisiana Legal Services: 1-877-521-6242</w:t>
      </w:r>
    </w:p>
    <w:p>
      <w:pPr>
        <w:pStyle w:val="ListParagraph"/>
        <w:numPr>
          <w:ilvl w:val="0"/>
          <w:numId w:val="2"/>
        </w:numPr>
        <w:spacing/>
      </w:pPr>
      <w:r>
        <w:t xml:space="preserve">Acadiana Legal Service Corp.: 1-800-256-1175</w:t>
      </w:r>
    </w:p>
    <w:p>
      <w:pPr>
        <w:pStyle w:val="ListParagraph"/>
        <w:numPr>
          <w:ilvl w:val="0"/>
          <w:numId w:val="2"/>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ORDER OF DISMISSAL</w:t>
      </w:r>
    </w:p>
    <w:p>
      <w:pPr>
        <w:spacing w:after="360"/>
        <w:jc w:val="center"/>
      </w:pPr>
      <w:r>
        <w:rPr>
          <w:i/>
          <w:iCs/>
        </w:rPr>
        <w:t xml:space="preserve">(La. C.Cr.P. art. 893(E) / art. 894(B))</w:t>
      </w:r>
    </w:p>
    <w:p>
      <w:pPr>
        <w:spacing w:after="240"/>
        <w:ind w:firstLine="720"/>
      </w:pPr>
      <w:r>
        <w:t xml:space="preserve">Considering the Motion to Set Aside Conviction filed by defendant [DEFENDANT'S FULL LEGAL NAME], the response (if any) of the State through the District Attorney, and the representations made at the hearing held on [DATE OF HEARING]; and the Court being satisfied that defendant has satisfactorily completed all terms of deferred sentencing under La. C.Cr.P. art. [893(E) / 894(B)];</w:t>
      </w:r>
    </w:p>
    <w:p>
      <w:pPr>
        <w:spacing w:after="240"/>
        <w:ind w:firstLine="720"/>
      </w:pPr>
      <w:r>
        <w:t xml:space="preserve">IT IS ORDERED that defendant's conviction entered on [DATE OF ORIGINAL PLEA/CONVICTION] for [OFFENSE] is hereby SET ASIDE and the prosecution is DISMISSED pursuant to La. C.Cr.P. art. [893(E) / 894(B)].</w:t>
      </w:r>
    </w:p>
    <w:p>
      <w:pPr>
        <w:spacing w:after="240"/>
        <w:ind w:firstLine="720"/>
      </w:pPr>
      <w:r>
        <w:t xml:space="preserve">IT IS FURTHER ORDERED that this Order shall serve as the predicate for any subsequent petition for expungement defendant may file pursuant to La. C.Cr.P. arts. 977 et seq.</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Dismissal (EXP-3)</dc:title>
  <dc:creator>Access to Justice Louisiana</dc:creator>
  <dc:description>Louisiana Supreme Court Uniform Form 2015 EXP 3 template — order of dismissal under 893(E)/894(B).</dc:description>
  <cp:lastModifiedBy>Un-named</cp:lastModifiedBy>
  <cp:revision>1</cp:revision>
  <dcterms:created xsi:type="dcterms:W3CDTF">2026-04-22T01:11:25.705Z</dcterms:created>
  <dcterms:modified xsi:type="dcterms:W3CDTF">2026-04-22T01:11:25.705Z</dcterms:modified>
</cp:coreProperties>
</file>

<file path=docProps/custom.xml><?xml version="1.0" encoding="utf-8"?>
<Properties xmlns="http://schemas.openxmlformats.org/officeDocument/2006/custom-properties" xmlns:vt="http://schemas.openxmlformats.org/officeDocument/2006/docPropsVTypes"/>
</file>