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ORDER SETTING SIXTY-DAY RESPONSE PERIOD</w:t>
      </w:r>
    </w:p>
    <w:p>
      <w:pPr>
        <w:spacing w:after="80"/>
        <w:jc w:val="center"/>
      </w:pPr>
      <w:r>
        <w:rPr>
          <w:i/>
          <w:iCs/>
          <w:sz w:val="24"/>
          <w:szCs w:val="24"/>
        </w:rPr>
        <w:t xml:space="preserve">(Form 2015 EXP 7)</w:t>
      </w:r>
    </w:p>
    <w:p>
      <w:pPr>
        <w:spacing w:after="360"/>
        <w:jc w:val="center"/>
      </w:pPr>
      <w:r>
        <w:rPr>
          <w:b/>
          <w:bCs/>
          <w:sz w:val="22"/>
          <w:szCs w:val="22"/>
        </w:rPr>
        <w:t xml:space="preserve">INSTRUCTIONS FOR SELF-REPRESENTED LITIGANTS</w:t>
      </w:r>
    </w:p>
    <w:p>
      <w:pPr>
        <w:spacing w:after="80" w:before="120"/>
      </w:pPr>
      <w:r>
        <w:rPr>
          <w:b/>
          <w:bCs/>
          <w:sz w:val="22"/>
          <w:szCs w:val="22"/>
        </w:rPr>
        <w:t xml:space="preserve">NOTE</w:t>
      </w:r>
    </w:p>
    <w:p>
      <w:pPr>
        <w:spacing w:after="120"/>
      </w:pPr>
      <w:r>
        <w:t xml:space="preserve">NOTE: The Louisiana Supreme Court publishes OFFICIAL uniform expungement forms under La. C.Cr.P. art. 977. In many parishes those official forms must be used as issued, without alteration. This template is provided as a drafting aid. Before filing, check with the clerk of court and obtain the current official form if required.</w:t>
      </w:r>
    </w:p>
    <w:p>
      <w:pPr>
        <w:spacing w:after="80" w:before="120"/>
      </w:pPr>
      <w:r>
        <w:rPr>
          <w:b/>
          <w:bCs/>
          <w:sz w:val="22"/>
          <w:szCs w:val="22"/>
        </w:rPr>
        <w:t xml:space="preserve">WHAT THIS FORM DOES</w:t>
      </w:r>
    </w:p>
    <w:p>
      <w:pPr>
        <w:spacing w:after="120"/>
      </w:pPr>
      <w:r>
        <w:t xml:space="preserve">This is the Order the Court signs when the Motion for Expungement is filed. It sets the 60-day window during which the District Attorney, Sheriff, Clerk, and Louisiana State Police may respond. File this alongside EXP-5.</w:t>
      </w:r>
    </w:p>
    <w:p>
      <w:pPr>
        <w:spacing w:after="80" w:before="120"/>
      </w:pPr>
      <w:r>
        <w:rPr>
          <w:b/>
          <w:bCs/>
          <w:sz w:val="22"/>
          <w:szCs w:val="22"/>
        </w:rPr>
        <w:t xml:space="preserve">IF YOU NEED HELP</w:t>
      </w:r>
    </w:p>
    <w:p>
      <w:pPr>
        <w:pStyle w:val="ListParagraph"/>
        <w:numPr>
          <w:ilvl w:val="0"/>
          <w:numId w:val="2"/>
        </w:numPr>
        <w:spacing/>
      </w:pPr>
      <w:r>
        <w:t xml:space="preserve">Justice and Accountability Center (JAC) — online eligibility tool: jaclouisiana.org/expungements</w:t>
      </w:r>
    </w:p>
    <w:p>
      <w:pPr>
        <w:pStyle w:val="ListParagraph"/>
        <w:numPr>
          <w:ilvl w:val="0"/>
          <w:numId w:val="2"/>
        </w:numPr>
        <w:spacing/>
      </w:pPr>
      <w:r>
        <w:t xml:space="preserve">Southeast Louisiana Legal Services: 1-877-521-6242</w:t>
      </w:r>
    </w:p>
    <w:p>
      <w:pPr>
        <w:pStyle w:val="ListParagraph"/>
        <w:numPr>
          <w:ilvl w:val="0"/>
          <w:numId w:val="2"/>
        </w:numPr>
        <w:spacing/>
      </w:pPr>
      <w:r>
        <w:t xml:space="preserve">Acadiana Legal Service Corp.: 1-800-256-1175</w:t>
      </w:r>
    </w:p>
    <w:p>
      <w:pPr>
        <w:pStyle w:val="ListParagraph"/>
        <w:numPr>
          <w:ilvl w:val="0"/>
          <w:numId w:val="2"/>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w:t>
      </w:r>
    </w:p>
    <w:p>
      <w:pPr>
        <w:spacing w:after="240"/>
        <w:jc w:val="center"/>
      </w:pPr>
      <w:r>
        <w:rPr>
          <w:b/>
          <w:bCs/>
        </w:rPr>
        <w:t xml:space="preserve">VERSUS</w:t>
      </w:r>
    </w:p>
    <w:p>
      <w:pPr>
        <w:spacing w:after="240"/>
      </w:pPr>
      <w:r>
        <w:rPr>
          <w:b/>
          <w:bCs/>
        </w:rPr>
        <w:t xml:space="preserve">[DEFENDANT'S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ORDER SETTING SIXTY-DAY RESPONSE PERIOD</w:t>
      </w:r>
    </w:p>
    <w:p>
      <w:pPr>
        <w:spacing w:after="360"/>
        <w:jc w:val="center"/>
      </w:pPr>
      <w:r>
        <w:rPr>
          <w:i/>
          <w:iCs/>
        </w:rPr>
        <w:t xml:space="preserve">(La. C.Cr.P. art. 979)</w:t>
      </w:r>
    </w:p>
    <w:p>
      <w:pPr>
        <w:spacing w:after="240"/>
        <w:ind w:firstLine="720"/>
      </w:pPr>
      <w:r>
        <w:t xml:space="preserve">Considering the Motion for Expungement filed by petitioner [PETITIONER'S FULL LEGAL NAME]:</w:t>
      </w:r>
    </w:p>
    <w:p>
      <w:pPr>
        <w:spacing w:after="240"/>
        <w:ind w:firstLine="720"/>
      </w:pPr>
      <w:r>
        <w:t xml:space="preserve">IT IS ORDERED that the District Attorney for the [NUMBER] Judicial District, the Sheriff for [PARISH] Parish, the Clerk of Court for [PARISH] Parish, and the Louisiana State Police shall have SIXTY (60) DAYS from the date of service of this Order within which to file any response or objection to the Motion for Expungement, pursuant to La. C.Cr.P. art. 979.</w:t>
      </w:r>
    </w:p>
    <w:p>
      <w:pPr>
        <w:spacing w:after="240"/>
        <w:ind w:firstLine="720"/>
      </w:pPr>
      <w:r>
        <w:t xml:space="preserve">IT IS FURTHER ORDERED that if no response or objection is filed within the 60-day period, and upon such further proceedings as may be required, this matter may be taken up for entry of an Order of Expungement.</w:t>
      </w:r>
    </w:p>
    <w:p>
      <w:pPr>
        <w:spacing w:after="240"/>
        <w:ind w:firstLine="720"/>
      </w:pPr>
      <w:r>
        <w:t xml:space="preserve">IT IS FURTHER ORDERED that the Clerk of Court shall serve a certified copy of the Motion for Expungement, this Order, and all other filings on the District Attorney, the Sheriff, and the Louisiana State Police (by mail or electronic means).</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Setting 60-Day Response Period (EXP-7)</dc:title>
  <dc:creator>Access to Justice Louisiana</dc:creator>
  <dc:description>Louisiana Supreme Court Uniform Form 2015 EXP 7 template — order setting 60-day response period.</dc:description>
  <cp:lastModifiedBy>Un-named</cp:lastModifiedBy>
  <cp:revision>1</cp:revision>
  <dcterms:created xsi:type="dcterms:W3CDTF">2026-04-22T01:11:25.922Z</dcterms:created>
  <dcterms:modified xsi:type="dcterms:W3CDTF">2026-04-22T01:11:25.922Z</dcterms:modified>
</cp:coreProperties>
</file>

<file path=docProps/custom.xml><?xml version="1.0" encoding="utf-8"?>
<Properties xmlns="http://schemas.openxmlformats.org/officeDocument/2006/custom-properties" xmlns:vt="http://schemas.openxmlformats.org/officeDocument/2006/docPropsVTypes"/>
</file>