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JUDGMENT AGAINST GARNISHEE</w:t>
      </w:r>
    </w:p>
    <w:p>
      <w:pPr>
        <w:spacing w:after="80"/>
        <w:jc w:val="center"/>
      </w:pPr>
      <w:r>
        <w:rPr>
          <w:i/>
          <w:iCs/>
          <w:sz w:val="24"/>
          <w:szCs w:val="24"/>
        </w:rPr>
        <w:t xml:space="preserve">(Proposed Judgment After Garnishee's Answer)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After the garnishee has answered the interrogatories (or failed to answer), the creditor moves for judgment against the garnishee. If the answers admit that the garnishee owes wages to or holds funds of the debtor, this proposed judgment orders the garnishee to pay those sums over to the creditor.</w:t>
      </w:r>
    </w:p>
    <w:p>
      <w:pPr>
        <w:spacing w:after="120"/>
      </w:pPr>
      <w:r>
        <w:t xml:space="preserve">For wage garnishments, the judgment is typically a CONTINUING garnishment — the employer must withhold 25% of non-exempt wages each pay period until the full judgment is satisfied or the garnishment is released.</w:t>
      </w:r>
    </w:p>
    <w:p>
      <w:pPr>
        <w:spacing w:after="80" w:before="120"/>
      </w:pPr>
      <w:r>
        <w:rPr>
          <w:b/>
          <w:bCs/>
          <w:sz w:val="22"/>
          <w:szCs w:val="22"/>
        </w:rPr>
        <w:t xml:space="preserve">WHEN TO USE</w:t>
      </w:r>
    </w:p>
    <w:p>
      <w:pPr>
        <w:pStyle w:val="ListParagraph"/>
        <w:numPr>
          <w:ilvl w:val="0"/>
          <w:numId w:val="2"/>
        </w:numPr>
        <w:spacing/>
      </w:pPr>
      <w:r>
        <w:t xml:space="preserve">Garnishee has answered and admitted holding debtor's funds or owing wages</w:t>
      </w:r>
    </w:p>
    <w:p>
      <w:pPr>
        <w:pStyle w:val="ListParagraph"/>
        <w:numPr>
          <w:ilvl w:val="0"/>
          <w:numId w:val="2"/>
        </w:numPr>
        <w:spacing/>
      </w:pPr>
      <w:r>
        <w:t xml:space="preserve">Garnishee has failed to answer within the 15-day period (default judgment)</w:t>
      </w:r>
    </w:p>
    <w:p>
      <w:pPr>
        <w:pStyle w:val="ListParagraph"/>
        <w:numPr>
          <w:ilvl w:val="0"/>
          <w:numId w:val="2"/>
        </w:numPr>
        <w:spacing w:after="120"/>
      </w:pPr>
      <w:r>
        <w:t xml:space="preserve">Garnishee's answer is deemed insufficient and court has so ruled</w:t>
      </w:r>
    </w:p>
    <w:p>
      <w:pPr>
        <w:spacing w:after="80" w:before="120"/>
      </w:pPr>
      <w:r>
        <w:rPr>
          <w:b/>
          <w:bCs/>
          <w:sz w:val="22"/>
          <w:szCs w:val="22"/>
        </w:rPr>
        <w:t xml:space="preserve">CONTINUING NATURE OF WAGE GARNISHMENTS</w:t>
      </w:r>
    </w:p>
    <w:p>
      <w:pPr>
        <w:spacing w:after="120"/>
      </w:pPr>
      <w:r>
        <w:t xml:space="preserve">Louisiana wage garnishments, unlike bank garnishments, are typically continuing — the employer must withhold each pay period until the judgment is satisfied. The judgment should make clear it's continuing and specify the 25% limit (or lower federal limit, whichever applies).</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[COURT NAME]</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[JUDGMENT CREDITOR'S FULL LEGAL NAME], Plaintiff</w:t>
      </w:r>
    </w:p>
    <w:p>
      <w:pPr>
        <w:spacing w:after="240"/>
        <w:jc w:val="center"/>
      </w:pPr>
      <w:r>
        <w:rPr>
          <w:b/>
          <w:bCs/>
        </w:rPr>
        <w:t xml:space="preserve">VERSUS</w:t>
      </w:r>
    </w:p>
    <w:p>
      <w:pPr>
        <w:spacing w:after="240"/>
      </w:pPr>
      <w:r>
        <w:rPr>
          <w:b/>
          <w:bCs/>
        </w:rPr>
        <w:t xml:space="preserve">[JUDGMENT DEBTOR'S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JUDGMENT AGAINST GARNISHEE</w:t>
      </w:r>
    </w:p>
    <w:p>
      <w:pPr>
        <w:spacing w:after="360"/>
        <w:jc w:val="center"/>
      </w:pPr>
      <w:r>
        <w:rPr>
          <w:i/>
          <w:iCs/>
        </w:rPr>
        <w:t xml:space="preserve">(La. C.C.P. arts. 2411–2417)</w:t>
      </w:r>
    </w:p>
    <w:p>
      <w:pPr>
        <w:spacing w:after="240"/>
        <w:ind w:firstLine="720"/>
      </w:pPr>
      <w:r>
        <w:t xml:space="preserve">This matter came before the Court on plaintiff's motion for judgment against garnishee, [GARNISHEE NAME]. The Court considered the Petition for Garnishment, the Garnishment Interrogatories served on garnishee, and the [garnishee's answer / garnishee's failure to answer within the time provided by La. C.C.P. art. 2412].</w:t>
      </w:r>
    </w:p>
    <w:p>
      <w:pPr>
        <w:spacing w:after="240" w:before="360"/>
        <w:ind w:firstLine="720"/>
      </w:pPr>
      <w:r>
        <w:rPr>
          <w:b/>
          <w:bCs/>
        </w:rPr>
        <w:t xml:space="preserve">ACCORDINGLY, IT IS ORDERED, ADJUDGED, AND DECREED:</w:t>
      </w:r>
    </w:p>
    <w:p>
      <w:pPr>
        <w:spacing w:after="180"/>
        <w:ind w:left="720"/>
      </w:pPr>
      <w:r>
        <w:t xml:space="preserve">(1) There be JUDGMENT in favor of plaintiff, [JUDGMENT CREDITOR'S NAME], and against garnishee, [GARNISHEE NAME], as follows:</w:t>
      </w:r>
    </w:p>
    <w:p>
      <w:pPr>
        <w:spacing w:after="120"/>
        <w:ind w:left="1080"/>
      </w:pPr>
      <w:r>
        <w:t xml:space="preserve">(a) [IF BANK GARNISHMENT:] Garnishee shall pay to plaintiff the sum of $[AMOUNT HELD FOR DEBTOR], representing the non-exempt funds currently held in account(s) of the judgment debtor.</w:t>
      </w:r>
    </w:p>
    <w:p>
      <w:pPr>
        <w:spacing w:after="240"/>
        <w:ind w:left="1080"/>
      </w:pPr>
      <w:r>
        <w:t xml:space="preserve">(b) [IF WAGE GARNISHMENT:] Garnishee shall withhold from the judgment debtor's disposable earnings an amount equal to the lesser of (i) twenty-five percent (25%) of disposable earnings per pay period, or (ii) the amount by which the debtor's weekly disposable earnings exceed thirty (30) times the federal minimum hourly wage. Garnishee shall remit withheld amounts to plaintiff each pay period. This is a CONTINUING garnishment that shall remain in effect until the full judgment of $[JUDGMENT AMOUNT] (plus accruing interest and costs) is satisfied or this garnishment is released by further order of the Court.</w:t>
      </w:r>
    </w:p>
    <w:p>
      <w:pPr>
        <w:spacing w:after="180"/>
        <w:ind w:left="720"/>
      </w:pPr>
      <w:r>
        <w:t xml:space="preserve">(2) Garnishee shall file a quarterly accounting with this Court showing amounts withheld and remitted.</w:t>
      </w:r>
    </w:p>
    <w:p>
      <w:pPr>
        <w:spacing w:after="180"/>
        <w:ind w:left="720"/>
      </w:pPr>
      <w:r>
        <w:t xml:space="preserve">(3) Garnishee shall notify plaintiff and the Court promptly upon any change in the debtor's employment status or the debtor's accounts.</w:t>
      </w:r>
    </w:p>
    <w:p>
      <w:pPr>
        <w:spacing w:after="180"/>
        <w:ind w:left="720"/>
      </w:pPr>
      <w:r>
        <w:t xml:space="preserve">(4) The judgment debtor shall be served with notice of this Judgment and may file a Claim for Exemption or Motion to Dissolve as provided by La. C.C.P. arts. 2411 et seq.</w:t>
      </w:r>
    </w:p>
    <w:p>
      <w:pPr>
        <w:spacing w:after="360"/>
        <w:ind w:left="720"/>
      </w:pPr>
      <w:r>
        <w:t xml:space="preserve">(5) All costs are cast against defendant / judgment debtor.</w:t>
      </w:r>
    </w:p>
    <w:p>
      <w:pPr>
        <w:spacing w:after="60" w:before="480"/>
      </w:pPr>
      <w:r>
        <w:t xml:space="preserve">_______________________, Louisiana, this _______________ day of _______________________, 20___.</w:t>
      </w:r>
    </w:p>
    <w:p>
      <w:pPr>
        <w:spacing w:after="60" w:before="480"/>
        <w:ind w:left="4320"/>
      </w:pPr>
      <w:r>
        <w:t xml:space="preserve">________________________________________</w:t>
      </w:r>
    </w:p>
    <w:p>
      <w:pPr>
        <w:spacing w:after="60"/>
        <w:ind w:left="4320"/>
      </w:pPr>
      <w:r>
        <w:t xml:space="preserve">JUDGE</w:t>
      </w:r>
    </w:p>
    <w:p>
      <w:pPr>
        <w:spacing w:after="240"/>
        <w:ind w:left="4320"/>
      </w:pPr>
      <w:r>
        <w:t xml:space="preserve">[COURT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 Against Garnishee</dc:title>
  <dc:creator>Access to Justice Louisiana</dc:creator>
  <dc:description>Louisiana proposed judgment against garnishee post-answer.</dc:description>
  <cp:lastModifiedBy>Un-named</cp:lastModifiedBy>
  <cp:revision>1</cp:revision>
  <dcterms:created xsi:type="dcterms:W3CDTF">2026-04-22T02:34:04.931Z</dcterms:created>
  <dcterms:modified xsi:type="dcterms:W3CDTF">2026-04-22T02:34:04.931Z</dcterms:modified>
</cp:coreProperties>
</file>

<file path=docProps/custom.xml><?xml version="1.0" encoding="utf-8"?>
<Properties xmlns="http://schemas.openxmlformats.org/officeDocument/2006/custom-properties" xmlns:vt="http://schemas.openxmlformats.org/officeDocument/2006/docPropsVTypes"/>
</file>