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EX PARTE MOTION FOR FUNDS TO RETAIN DEFENSE EXPERT</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authorize, ex parte and under seal, funds for the retention of a defense expert,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Defendant is indigent and has been found to qualify for indigent-defense services.</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Defendant requires the assistance of a [mental-health / forensic / DNA / firearms / digital-forensics / other] expert in order to prepare and present a constitutionally adequate defense.</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A particularized showing of the necessity of expert assistance is set forth in the Memorandum in Support filed under seal.</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requested funds are reasonable and necessary. Expert services are a 'basic tool of an adequate defense' under Ake v. Oklahoma, 470 U.S. 68 (1985), and Louisiana law.</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This Motion is filed ex parte and under seal to avoid disclosure of defense strategy to the State.</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Ake v. Oklahoma, 470 U.S. 68 (1985); McWilliams v. Dunn, 582 U.S. 183 (2017); La. R.S. 15:175; La. Const. art. I, §§ 2, 13, 16; U.S. Const. amends. V, VI, XIV; State v. Touchet, 93-2839 (La. 9/6/94), 642 So. 2d 1213.</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Defendant prays that this ex parte Motion be granted, that funds be authorized for the retention of the expert, and that this Motion, its supporting Memorandum, and any order entered thereon be filed and maintained under seal.</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EX PARTE MOTION FOR FUNDS TO RETAIN DEFENSE EXPERT</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defense counsel is authorized to retain ________________ as a defense expert at a rate not to exceed $______ per hour, up to a total of $______, payable from [funding source].</w:t>
      </w:r>
    </w:p>
    <w:p>
      <w:pPr>
        <w:spacing w:after="120" w:line="360"/>
        <w:jc w:val="both"/>
      </w:pPr>
      <w:r>
        <w:rPr>
          <w:rFonts w:ascii="Times New Roman" w:cs="Times New Roman" w:eastAsia="Times New Roman" w:hAnsi="Times New Roman"/>
          <w:sz w:val="24"/>
          <w:szCs w:val="24"/>
        </w:rPr>
        <w:t xml:space="preserve">IT IS FURTHER ORDERED that this Motion, the supporting Memorandum, and this Order shall remain UNDER SEAL and ex parte.</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Ex Parte Motion for Funds to Retain Defense Expert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2026-04-22T03:46:45.625Z</dcterms:created>
  <dcterms:modified xsi:type="dcterms:W3CDTF">2026-04-22T03:46:45.625Z</dcterms:modified>
</cp:coreProperties>
</file>

<file path=docProps/custom.xml><?xml version="1.0" encoding="utf-8"?>
<Properties xmlns="http://schemas.openxmlformats.org/officeDocument/2006/custom-properties" xmlns:vt="http://schemas.openxmlformats.org/officeDocument/2006/docPropsVTypes"/>
</file>