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MOTION FOR POST-VERDICT JUDGMENT OF ACQUITTAL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NOW INTO COURT, through undersigned counsel, comes [DEFENDANT NAME] (hereinafter "Defendant"), who respectfully moves this Honorable Court, pursuant to the Louisiana Code of Criminal Procedure and the constitutional provisions cited herein, to enter a post-verdict judgment of acquittal, and in support thereof represents as follows: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evidence, viewed in the light most favorable to the prosecution, is legally insufficient to permit any rational trier of fact to find the essential elements of the offense beyond a reasonable doubt. Jackson v. Virginia, 443 U.S. 307 (1979).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Specifically, the State failed to prove beyond a reasonable doubt the element(s) of: ________________.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Accordingly, a post-verdict judgment of acquittal is required under La. C.Cr.P. art. 821.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LAW AND AUTHORITY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La. C.Cr.P. art. 821; Jackson v. Virginia, 443 U.S. 307 (1979); State v. Mussall, 523 So. 2d 1305 (La. 1988); La. Const. art. I, § 16; U.S. Const. amend. XIV.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PRAYER FOR RELIEF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WHEREFORE, Defendant prays that the Court enter a post-verdict judgment of acquittal, or alternatively modify the verdict to a lesser responsive offense.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Respectfully submitted,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 (La. Bar Roll No. _____)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[Firm Name]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[Street Address]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[City, State ZIP]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Telephone: (___) ___-____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COUNSEL FOR DEFENDANT, [Name]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CERTIFICATE OF SERVICE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HEREBY CERTIFY that a copy of the foregoing pleading has been served upon all counsel of record, including the Office of the District Attorney for the ____ Judicial District, by hand delivery, facsimile, electronic mail, and/or United States mail, postage prepaid and properly addressed,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</w:t>
      </w:r>
    </w:p>
    <w:p>
      <w:pPr>
        <w:pageBreakBefore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ORDER ON MOTION FOR POST-VERDICT JUDGMENT OF ACQUITTAL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Considering the foregoing Motion filed by Defendant, and the law and evidence being in favor thereof: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IT IS HEREBY ORDERED that the Motion for Post-Verdict Judgment of Acquittal is set for hearing on ______________, 20____ at ______ a.m./p.m.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THUS DONE AND SIGNED in ________________, ________________ Parish, Louisiana,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DISTRICT JUDGE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20"/>
        <w:szCs w:val="20"/>
      </w:rPr>
      <w:t xml:space="preserve"> of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i/>
        <w:iCs/>
        <w:sz w:val="20"/>
        <w:szCs w:val="20"/>
      </w:rPr>
      <w:t xml:space="preserve">State v. [Defendant] — Motion for Post-Verdict Judgment of Acquittal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2026-04-22T03:46:45.720Z</dcterms:created>
  <dcterms:modified xsi:type="dcterms:W3CDTF">2026-04-22T03:46:45.720Z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