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MOTION FOR PRELIMINARY INJUNCTION</w:t>
      </w:r>
    </w:p>
    <w:p>
      <w:pPr>
        <w:spacing w:after="80"/>
        <w:jc w:val="center"/>
      </w:pPr>
      <w:r>
        <w:rPr>
          <w:i/>
          <w:iCs/>
          <w:sz w:val="24"/>
          <w:szCs w:val="24"/>
        </w:rPr>
        <w:t xml:space="preserve">La. C.C.P. arts. 3601–3613</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IS</w:t>
      </w:r>
    </w:p>
    <w:p>
      <w:pPr>
        <w:spacing w:after="120"/>
      </w:pPr>
      <w:r>
        <w:t xml:space="preserve">A Preliminary Injunction is an order from the court — issued BEFORE the final trial on the merits — that requires a party to DO or REFRAIN FROM doing specific acts during the pendency of the suit. It maintains the status quo until the court can fully decide the merits.</w:t>
      </w:r>
    </w:p>
    <w:p>
      <w:pPr>
        <w:spacing w:after="120"/>
      </w:pPr>
      <w:r>
        <w:t xml:space="preserve">Louisiana's injunction statute (La. C.C.P. arts. 3601-3613) provides for Temporary Restraining Orders (TROs), Preliminary Injunctions (PI), and Permanent Injunctions. TROs are the emergency "stopgap" while a PI hearing is set. The PI is the durable order pending final trial.</w:t>
      </w:r>
    </w:p>
    <w:p>
      <w:pPr>
        <w:spacing w:after="80" w:before="120"/>
      </w:pPr>
      <w:r>
        <w:rPr>
          <w:b/>
          <w:bCs/>
          <w:sz w:val="22"/>
          <w:szCs w:val="22"/>
        </w:rPr>
        <w:t xml:space="preserve">THE STANDARD</w:t>
      </w:r>
    </w:p>
    <w:p>
      <w:pPr>
        <w:spacing w:after="120"/>
      </w:pPr>
      <w:r>
        <w:t xml:space="preserve">To obtain a preliminary injunction, the movant must show (1) the act or continuing harm will likely cause irreparable injury, loss, or damage, AND (2) a prima facie showing of entitlement to the relief sought on the merits. Unlike the TRO, PIs require a CONTRADICTORY HEARING with notice — at least 48 hours notice of the hearing under La. C.C.P. art. 3602.</w:t>
      </w:r>
    </w:p>
    <w:p>
      <w:pPr>
        <w:spacing w:after="80" w:before="120"/>
      </w:pPr>
      <w:r>
        <w:rPr>
          <w:b/>
          <w:bCs/>
          <w:sz w:val="22"/>
          <w:szCs w:val="22"/>
        </w:rPr>
        <w:t xml:space="preserve">IRREPARABLE INJURY</w:t>
      </w:r>
    </w:p>
    <w:p>
      <w:pPr>
        <w:spacing w:after="120"/>
      </w:pPr>
      <w:r>
        <w:t xml:space="preserve">Irreparable injury is typically defined as injury for which money damages alone cannot compensate, or where the harm is continuing and repeated. Loss of a business, destruction of unique property, enforcement of a covenant, zoning violations, and ongoing constitutional violations all commonly qualify.</w:t>
      </w:r>
    </w:p>
    <w:p>
      <w:pPr>
        <w:spacing w:after="80" w:before="120"/>
      </w:pPr>
      <w:r>
        <w:rPr>
          <w:b/>
          <w:bCs/>
          <w:sz w:val="22"/>
          <w:szCs w:val="22"/>
        </w:rPr>
        <w:t xml:space="preserve">STATUTORY INJUNCTIONS</w:t>
      </w:r>
    </w:p>
    <w:p>
      <w:pPr>
        <w:spacing w:after="120"/>
      </w:pPr>
      <w:r>
        <w:t xml:space="preserve">Louisiana statutes sometimes allow injunctive relief WITHOUT irreparable injury showing — for example, La. R.S. 9:3573 (unfair trade practices) and La. R.S. 40:2406 (public nuisance). If proceeding under such a statute, cite it and invoke the lower standard.</w:t>
      </w:r>
    </w:p>
    <w:p>
      <w:pPr>
        <w:spacing w:after="80" w:before="120"/>
      </w:pPr>
      <w:r>
        <w:rPr>
          <w:b/>
          <w:bCs/>
          <w:sz w:val="22"/>
          <w:szCs w:val="22"/>
        </w:rPr>
        <w:t xml:space="preserve">BOND REQUIREMENT (art. 3610)</w:t>
      </w:r>
    </w:p>
    <w:p>
      <w:pPr>
        <w:spacing w:after="120"/>
      </w:pPr>
      <w:r>
        <w:t xml:space="preserve">The movant MUST post a bond as a prerequisite to issuance of the preliminary injunction. The amount is set by the court. Failure to post the bond within the time allowed renders the injunction void. Indigent movants may seek to have the bond waived or reduced.</w:t>
      </w:r>
    </w:p>
    <w:p>
      <w:pPr>
        <w:spacing w:after="80" w:before="120"/>
      </w:pPr>
      <w:r>
        <w:rPr>
          <w:b/>
          <w:bCs/>
          <w:sz w:val="22"/>
          <w:szCs w:val="22"/>
        </w:rPr>
        <w:t xml:space="preserve">RELATIONSHIP TO TRO</w:t>
      </w:r>
    </w:p>
    <w:p>
      <w:pPr>
        <w:spacing w:after="120"/>
      </w:pPr>
      <w:r>
        <w:t xml:space="preserve">You typically file a PETITION for injunction, which contains: (1) request for TRO (with or without notice); (2) Rule to Show Cause why preliminary injunction should not issue; (3) request for permanent injunction after trial. The TRO is an emergency stopgap; the PI hearing typically happens within 10 days (art. 3604).</w:t>
      </w:r>
    </w:p>
    <w:p>
      <w:pPr>
        <w:pBdr>
          <w:top w:val="single" w:color="000000" w:sz="6" w:space="10"/>
        </w:pBdr>
        <w:spacing w:after="120" w:before="480"/>
        <w:jc w:val="center"/>
      </w:pPr>
      <w:r>
        <w:rPr>
          <w:i/>
          <w:iCs/>
          <w:sz w:val="20"/>
          <w:szCs w:val="20"/>
        </w:rPr>
        <w:t xml:space="preserve">THE FORM ITSELF BEGINS ON THE NEXT PAGE</w:t>
      </w:r>
    </w:p>
    <w:p>
      <w:r>
        <w:br w:type="page"/>
      </w:r>
    </w:p>
    <w:p>
      <w:r>
        <w:br w:type="page"/>
      </w:r>
    </w:p>
    <w:p>
      <w:pPr>
        <w:spacing w:after="240"/>
        <w:jc w:val="center"/>
      </w:pPr>
      <w:r>
        <w:rPr>
          <w:b/>
          <w:bCs/>
        </w:rPr>
        <w:t xml:space="preserve">[NUMBER] JUDICIAL DISTRICT COURT FOR THE PARISH OF [PARISH NAME]</w:t>
      </w:r>
    </w:p>
    <w:p>
      <w:pPr>
        <w:spacing w:after="240"/>
        <w:jc w:val="center"/>
      </w:pPr>
      <w:r>
        <w:rPr>
          <w:b/>
          <w:bCs/>
        </w:rPr>
        <w:t xml:space="preserve">STATE OF LOUISIANA</w:t>
      </w:r>
    </w:p>
    <w:p>
      <w:pPr>
        <w:spacing w:after="60"/>
      </w:pPr>
      <w:r>
        <w:rPr>
          <w:b/>
          <w:bCs/>
        </w:rPr>
        <w:t xml:space="preserve">DOCKET NO.: _______________________           DIVISION "___"</w:t>
      </w:r>
    </w:p>
    <w:p>
      <w:pPr>
        <w:spacing w:after="360"/>
      </w:pPr>
      <w:r>
        <w:t xml:space="preserve">_________________________________________________________</w:t>
      </w:r>
    </w:p>
    <w:p>
      <w:pPr>
        <w:spacing w:after="120"/>
      </w:pPr>
      <w:r>
        <w:rPr>
          <w:b/>
          <w:bCs/>
        </w:rPr>
        <w:t xml:space="preserve">[MOVER'S FULL LEGAL NAME]</w:t>
      </w:r>
    </w:p>
    <w:p>
      <w:pPr>
        <w:spacing w:after="120"/>
      </w:pPr>
      <w:r>
        <w:t xml:space="preserve">versus</w:t>
      </w:r>
    </w:p>
    <w:p>
      <w:pPr>
        <w:spacing w:after="360"/>
      </w:pPr>
      <w:r>
        <w:rPr>
          <w:b/>
          <w:bCs/>
        </w:rPr>
        <w:t xml:space="preserve">[OPPOSING PARTY'S FULL LEGAL NAME]</w:t>
      </w:r>
    </w:p>
    <w:p>
      <w:pPr>
        <w:spacing w:after="360"/>
      </w:pPr>
      <w:r>
        <w:t xml:space="preserve">_________________________________________________________</w:t>
      </w:r>
    </w:p>
    <w:p>
      <w:pPr>
        <w:spacing w:after="240"/>
        <w:jc w:val="center"/>
      </w:pPr>
      <w:r>
        <w:rPr>
          <w:b/>
          <w:bCs/>
          <w:sz w:val="28"/>
          <w:szCs w:val="28"/>
        </w:rPr>
        <w:t xml:space="preserve">MOTION FOR PRELIMINARY INJUNCTION</w:t>
      </w:r>
    </w:p>
    <w:p>
      <w:pPr>
        <w:spacing w:after="240"/>
        <w:jc w:val="center"/>
      </w:pPr>
      <w:r>
        <w:rPr>
          <w:i/>
          <w:iCs/>
        </w:rPr>
        <w:t xml:space="preserve">(La. C.C.P. arts. 3601–3613)</w:t>
      </w:r>
    </w:p>
    <w:p>
      <w:pPr>
        <w:spacing w:after="240"/>
        <w:ind w:firstLine="720"/>
      </w:pPr>
      <w:r>
        <w:t xml:space="preserve">NOW INTO COURT comes [MOVER'S FULL LEGAL NAME] ("Mover"), who respectfully moves this Honorable Court for a PRELIMINARY INJUNCTION after contradictory hearing, and in support represents:</w:t>
      </w:r>
    </w:p>
    <w:p>
      <w:pPr>
        <w:spacing w:after="60" w:before="240"/>
      </w:pPr>
      <w:r>
        <w:rPr>
          <w:b/>
          <w:bCs/>
        </w:rPr>
        <w:t xml:space="preserve">1.  PROCEDURAL POSTURE</w:t>
      </w:r>
    </w:p>
    <w:p>
      <w:pPr>
        <w:spacing w:after="60"/>
        <w:ind w:left="720"/>
      </w:pPr>
      <w:r>
        <w:t xml:space="preserve">☐ Mover filed a Petition for Injunction on [DATE]</w:t>
      </w:r>
    </w:p>
    <w:p>
      <w:pPr>
        <w:spacing w:after="60"/>
        <w:ind w:left="720"/>
      </w:pPr>
      <w:r>
        <w:t xml:space="preserve">☐ A Temporary Restraining Order [is in effect / has been requested]</w:t>
      </w:r>
    </w:p>
    <w:p>
      <w:pPr>
        <w:spacing w:after="60"/>
        <w:ind w:left="720"/>
      </w:pPr>
      <w:r>
        <w:t xml:space="preserve">☐ No TRO is sought; only preliminary injunction after contradictory hearing</w:t>
      </w:r>
    </w:p>
    <w:p>
      <w:pPr>
        <w:spacing w:after="240"/>
        <w:ind w:left="720"/>
      </w:pPr>
      <w:r>
        <w:t xml:space="preserve">☐ Other: _______________________</w:t>
      </w:r>
    </w:p>
    <w:p>
      <w:pPr>
        <w:spacing w:after="60" w:before="240"/>
      </w:pPr>
      <w:r>
        <w:rPr>
          <w:b/>
          <w:bCs/>
        </w:rPr>
        <w:t xml:space="preserve">2.  CONDUCT TO BE ENJOINED</w:t>
      </w:r>
    </w:p>
    <w:p>
      <w:pPr>
        <w:spacing w:after="120"/>
        <w:ind w:firstLine="720"/>
      </w:pPr>
      <w:r>
        <w:t xml:space="preserve">Mover requests that Defendant [OPPOSING PARTY] be preliminarily enjoined from:</w:t>
      </w:r>
    </w:p>
    <w:p>
      <w:pPr>
        <w:spacing w:after="60"/>
        <w:ind w:left="720"/>
      </w:pPr>
      <w:r>
        <w:t xml:space="preserve">1. ________________________________________</w:t>
      </w:r>
    </w:p>
    <w:p>
      <w:pPr>
        <w:spacing w:after="60"/>
        <w:ind w:left="720"/>
      </w:pPr>
      <w:r>
        <w:t xml:space="preserve">2. ________________________________________</w:t>
      </w:r>
    </w:p>
    <w:p>
      <w:pPr>
        <w:spacing w:after="240"/>
        <w:ind w:left="720"/>
      </w:pPr>
      <w:r>
        <w:t xml:space="preserve">3. ________________________________________</w:t>
      </w:r>
    </w:p>
    <w:p>
      <w:pPr>
        <w:spacing w:after="120"/>
        <w:ind w:firstLine="720"/>
      </w:pPr>
      <w:r>
        <w:t xml:space="preserve">OR alternatively, that Defendant be ORDERED to DO the following:</w:t>
      </w:r>
    </w:p>
    <w:p>
      <w:pPr>
        <w:spacing w:after="60"/>
        <w:ind w:left="720"/>
      </w:pPr>
      <w:r>
        <w:t xml:space="preserve">1. ________________________________________</w:t>
      </w:r>
    </w:p>
    <w:p>
      <w:pPr>
        <w:spacing w:after="240"/>
        <w:ind w:left="720"/>
      </w:pPr>
      <w:r>
        <w:t xml:space="preserve">2. ________________________________________</w:t>
      </w:r>
    </w:p>
    <w:p>
      <w:pPr>
        <w:spacing w:after="60" w:before="240"/>
      </w:pPr>
      <w:r>
        <w:rPr>
          <w:b/>
          <w:bCs/>
        </w:rPr>
        <w:t xml:space="preserve">3.  IRREPARABLE INJURY</w:t>
      </w:r>
    </w:p>
    <w:p>
      <w:pPr>
        <w:spacing w:after="120"/>
        <w:ind w:firstLine="720"/>
      </w:pPr>
      <w:r>
        <w:t xml:space="preserve">Unless enjoined, the above conduct will cause irreparable injury to Mover because:</w:t>
      </w:r>
    </w:p>
    <w:p>
      <w:pPr>
        <w:spacing w:after="60"/>
        <w:ind w:left="720"/>
      </w:pPr>
      <w:r>
        <w:t xml:space="preserve">☐ Monetary damages alone cannot compensate for the harm</w:t>
      </w:r>
    </w:p>
    <w:p>
      <w:pPr>
        <w:spacing w:after="60"/>
        <w:ind w:left="720"/>
      </w:pPr>
      <w:r>
        <w:t xml:space="preserve">☐ The property, business, or relationship at issue is unique / irreplaceable</w:t>
      </w:r>
    </w:p>
    <w:p>
      <w:pPr>
        <w:spacing w:after="60"/>
        <w:ind w:left="720"/>
      </w:pPr>
      <w:r>
        <w:t xml:space="preserve">☐ The harm is continuing and daily</w:t>
      </w:r>
    </w:p>
    <w:p>
      <w:pPr>
        <w:spacing w:after="60"/>
        <w:ind w:left="720"/>
      </w:pPr>
      <w:r>
        <w:t xml:space="preserve">☐ The defendant is judgment-proof / cannot satisfy money damages</w:t>
      </w:r>
    </w:p>
    <w:p>
      <w:pPr>
        <w:spacing w:after="60"/>
        <w:ind w:left="720"/>
      </w:pPr>
      <w:r>
        <w:t xml:space="preserve">☐ The harm threatens Mover's life, health, or safety</w:t>
      </w:r>
    </w:p>
    <w:p>
      <w:pPr>
        <w:spacing w:after="60"/>
        <w:ind w:left="720"/>
      </w:pPr>
      <w:r>
        <w:t xml:space="preserve">☐ The harm violates constitutional rights</w:t>
      </w:r>
    </w:p>
    <w:p>
      <w:pPr>
        <w:spacing w:after="240"/>
        <w:ind w:left="720"/>
      </w:pPr>
      <w:r>
        <w:t xml:space="preserve">☐ Other: ________________________________________</w:t>
      </w:r>
    </w:p>
    <w:p>
      <w:pPr>
        <w:spacing w:after="240"/>
        <w:ind w:firstLine="720"/>
      </w:pPr>
      <w:r>
        <w:t xml:space="preserve">Specific facts supporting irreparable injury: ________________________________________</w:t>
      </w:r>
    </w:p>
    <w:p>
      <w:pPr>
        <w:spacing w:after="60" w:before="240"/>
      </w:pPr>
      <w:r>
        <w:rPr>
          <w:b/>
          <w:bCs/>
        </w:rPr>
        <w:t xml:space="preserve">4.  STATUTORY INJUNCTION (if applicable)</w:t>
      </w:r>
    </w:p>
    <w:p>
      <w:pPr>
        <w:spacing w:after="240"/>
        <w:ind w:firstLine="720"/>
      </w:pPr>
      <w:r>
        <w:t xml:space="preserve">Alternatively, Mover invokes the following statute that authorizes injunctive relief without requiring a showing of irreparable injury: ________________________________________</w:t>
      </w:r>
    </w:p>
    <w:p>
      <w:pPr>
        <w:spacing w:after="60" w:before="240"/>
      </w:pPr>
      <w:r>
        <w:rPr>
          <w:b/>
          <w:bCs/>
        </w:rPr>
        <w:t xml:space="preserve">5.  LIKELIHOOD OF SUCCESS ON THE MERITS</w:t>
      </w:r>
    </w:p>
    <w:p>
      <w:pPr>
        <w:spacing w:after="120"/>
        <w:ind w:firstLine="720"/>
      </w:pPr>
      <w:r>
        <w:t xml:space="preserve">Mover has made a prima facie showing of entitlement to the relief sought because:</w:t>
      </w:r>
    </w:p>
    <w:p>
      <w:pPr>
        <w:spacing w:after="60"/>
        <w:ind w:left="720"/>
      </w:pPr>
      <w:r>
        <w:t xml:space="preserve">Legal theory: ________________________________________</w:t>
      </w:r>
    </w:p>
    <w:p>
      <w:pPr>
        <w:spacing w:after="60"/>
        <w:ind w:left="720"/>
      </w:pPr>
      <w:r>
        <w:t xml:space="preserve">Essential elements and supporting facts: ________________________________________</w:t>
      </w:r>
    </w:p>
    <w:p>
      <w:pPr>
        <w:spacing w:after="240"/>
        <w:ind w:left="720"/>
      </w:pPr>
      <w:r>
        <w:t xml:space="preserve">Evidence supporting each element: ________________________________________</w:t>
      </w:r>
    </w:p>
    <w:p>
      <w:pPr>
        <w:spacing w:after="60" w:before="240"/>
      </w:pPr>
      <w:r>
        <w:rPr>
          <w:b/>
          <w:bCs/>
        </w:rPr>
        <w:t xml:space="preserve">6.  BALANCE OF HARMS / PUBLIC INTEREST</w:t>
      </w:r>
    </w:p>
    <w:p>
      <w:pPr>
        <w:spacing w:after="240"/>
        <w:ind w:firstLine="720"/>
      </w:pPr>
      <w:r>
        <w:t xml:space="preserve">The balance of hardships favors issuance of the injunction, and the public interest will not be disserved, because: ________________________________________</w:t>
      </w:r>
    </w:p>
    <w:p>
      <w:pPr>
        <w:spacing w:after="60" w:before="240"/>
      </w:pPr>
      <w:r>
        <w:rPr>
          <w:b/>
          <w:bCs/>
        </w:rPr>
        <w:t xml:space="preserve">7.  HEARING AND NOTICE</w:t>
      </w:r>
    </w:p>
    <w:p>
      <w:pPr>
        <w:spacing w:after="240"/>
        <w:ind w:firstLine="720"/>
      </w:pPr>
      <w:r>
        <w:t xml:space="preserve">Defendant has been or will be served with this motion at least forty-eight (48) hours before the hearing as required by La. C.C.P. art. 3602. Mover requests the hearing be set at the earliest convenient date within ten (10) days if a TRO is in effect (La. C.C.P. art. 3604).</w:t>
      </w:r>
    </w:p>
    <w:p>
      <w:pPr>
        <w:spacing w:after="60" w:before="240"/>
      </w:pPr>
      <w:r>
        <w:rPr>
          <w:b/>
          <w:bCs/>
        </w:rPr>
        <w:t xml:space="preserve">8.  BOND</w:t>
      </w:r>
    </w:p>
    <w:p>
      <w:pPr>
        <w:spacing w:after="240"/>
        <w:ind w:firstLine="720"/>
      </w:pPr>
      <w:r>
        <w:t xml:space="preserve">Mover acknowledges that issuance of the preliminary injunction is conditioned on posting a bond in an amount set by the Court under La. C.C.P. art. 3610. Mover [☐ is able to post a reasonable bond / ☐ requests the Court set a nominal bond due to financial hardship (affidavit attached) / ☐ is exempt by statute].</w:t>
      </w:r>
    </w:p>
    <w:p>
      <w:pPr>
        <w:spacing w:after="60" w:before="240"/>
      </w:pPr>
      <w:r>
        <w:rPr>
          <w:b/>
          <w:bCs/>
        </w:rPr>
        <w:t xml:space="preserve">9.  SUPPORTING EVIDENCE</w:t>
      </w:r>
    </w:p>
    <w:p>
      <w:pPr>
        <w:spacing w:after="60"/>
        <w:ind w:left="720"/>
      </w:pPr>
      <w:r>
        <w:t xml:space="preserve">☐ Affidavit of Mover</w:t>
      </w:r>
    </w:p>
    <w:p>
      <w:pPr>
        <w:spacing w:after="60"/>
        <w:ind w:left="720"/>
      </w:pPr>
      <w:r>
        <w:t xml:space="preserve">☐ Affidavits of witnesses</w:t>
      </w:r>
    </w:p>
    <w:p>
      <w:pPr>
        <w:spacing w:after="60"/>
        <w:ind w:left="720"/>
      </w:pPr>
      <w:r>
        <w:t xml:space="preserve">☐ Documentary evidence (contracts, photos, communications)</w:t>
      </w:r>
    </w:p>
    <w:p>
      <w:pPr>
        <w:spacing w:after="60"/>
        <w:ind w:left="720"/>
      </w:pPr>
      <w:r>
        <w:t xml:space="preserve">☐ Memorandum in Support with legal authorities</w:t>
      </w:r>
    </w:p>
    <w:p>
      <w:pPr>
        <w:spacing w:after="240"/>
        <w:ind w:left="720"/>
      </w:pPr>
      <w:r>
        <w:t xml:space="preserve">☐ Proposed Order</w:t>
      </w:r>
    </w:p>
    <w:p>
      <w:pPr>
        <w:spacing w:after="240" w:before="360"/>
        <w:ind w:firstLine="720"/>
      </w:pPr>
      <w:r>
        <w:rPr>
          <w:b/>
          <w:bCs/>
        </w:rPr>
        <w:t xml:space="preserve">WHEREFORE, Mover prays:</w:t>
      </w:r>
    </w:p>
    <w:p>
      <w:pPr>
        <w:spacing w:after="120"/>
        <w:ind w:left="720"/>
      </w:pPr>
      <w:r>
        <w:t xml:space="preserve">(1) That this Motion be set for contradictory hearing with at least 48 hours notice to Defendant;</w:t>
      </w:r>
    </w:p>
    <w:p>
      <w:pPr>
        <w:spacing w:after="120"/>
        <w:ind w:left="720"/>
      </w:pPr>
      <w:r>
        <w:t xml:space="preserve">(2) That after due proceedings, a PRELIMINARY INJUNCTION ISSUE enjoining Defendant from the conduct identified, or ordering the affirmative conduct identified;</w:t>
      </w:r>
    </w:p>
    <w:p>
      <w:pPr>
        <w:spacing w:after="120"/>
        <w:ind w:left="720"/>
      </w:pPr>
      <w:r>
        <w:t xml:space="preserve">(3) That the Court set an appropriate bond under La. C.C.P. art. 3610;</w:t>
      </w:r>
    </w:p>
    <w:p>
      <w:pPr>
        <w:spacing w:after="120"/>
        <w:ind w:left="720"/>
      </w:pPr>
      <w:r>
        <w:t xml:space="preserve">(4) That the injunction remain in effect until final trial on the merits;</w:t>
      </w:r>
    </w:p>
    <w:p>
      <w:pPr>
        <w:spacing w:after="360"/>
        <w:ind w:left="720"/>
      </w:pPr>
      <w:r>
        <w:t xml:space="preserve">(5) For all such other and further relief as the Court deems just.</w:t>
      </w:r>
    </w:p>
    <w:p>
      <w:pPr>
        <w:spacing w:after="60" w:before="480"/>
        <w:jc w:val="right"/>
      </w:pPr>
      <w:r>
        <w:t xml:space="preserve">Respectfully submitted,</w:t>
      </w:r>
    </w:p>
    <w:p>
      <w:pPr>
        <w:spacing w:after="60" w:before="480"/>
        <w:jc w:val="right"/>
      </w:pPr>
      <w:r>
        <w:t xml:space="preserve">________________________________________</w:t>
      </w:r>
    </w:p>
    <w:p>
      <w:pPr>
        <w:spacing w:after="60"/>
        <w:jc w:val="right"/>
      </w:pPr>
      <w:r>
        <w:t xml:space="preserve">[MOVER'S FULL LEGAL NAME]</w:t>
      </w:r>
    </w:p>
    <w:p>
      <w:pPr>
        <w:spacing w:after="60"/>
        <w:jc w:val="right"/>
      </w:pPr>
      <w:r>
        <w:t xml:space="preserve">Mover, In Proper Person</w:t>
      </w:r>
    </w:p>
    <w:p>
      <w:pPr>
        <w:spacing w:after="60"/>
        <w:jc w:val="right"/>
      </w:pPr>
      <w:r>
        <w:t xml:space="preserve">[STREET ADDRESS]</w:t>
      </w:r>
    </w:p>
    <w:p>
      <w:pPr>
        <w:jc w:val="right"/>
      </w:pPr>
      <w:r>
        <w:t xml:space="preserve">[PHONE / EMAIL]</w:t>
      </w:r>
    </w:p>
    <w:p>
      <w:pPr>
        <w:spacing w:after="120" w:before="480"/>
      </w:pPr>
      <w:r>
        <w:rPr>
          <w:b/>
          <w:bCs/>
        </w:rPr>
        <w:t xml:space="preserve">CERTIFICATE OF SERVICE</w:t>
      </w:r>
    </w:p>
    <w:p>
      <w:pPr>
        <w:spacing w:after="240"/>
        <w:ind w:firstLine="720"/>
      </w:pPr>
      <w:r>
        <w:t xml:space="preserve">I HEREBY CERTIFY that a copy of the above and foregoing has this _____ day of ______________________, 20____, been served upon all opposing counsel of record (or upon unrepresented parties) via United States Mail, first class postage prepaid, facsimile, or electronic mail as indicated in the record.</w:t>
      </w:r>
    </w:p>
    <w:p>
      <w:pPr>
        <w:spacing w:after="60" w:before="360"/>
        <w:jc w:val="right"/>
      </w:pPr>
      <w:r>
        <w:t xml:space="preserve">________________________________________</w:t>
      </w:r>
    </w:p>
    <w:p>
      <w:pPr>
        <w:jc w:val="right"/>
      </w:pPr>
      <w:r>
        <w:t xml:space="preserve">[MOVER'S FULL LEGAL NAME]</w:t>
      </w:r>
    </w:p>
    <w:p>
      <w:pPr>
        <w:spacing w:after="240" w:before="480"/>
        <w:jc w:val="center"/>
      </w:pPr>
      <w:r>
        <w:rPr>
          <w:b/>
          <w:bCs/>
          <w:sz w:val="28"/>
          <w:szCs w:val="28"/>
        </w:rPr>
        <w:t xml:space="preserve">ORDER</w:t>
      </w:r>
    </w:p>
    <w:p>
      <w:pPr>
        <w:spacing w:after="240"/>
        <w:ind w:firstLine="720"/>
      </w:pPr>
      <w:r>
        <w:t xml:space="preserve">Considering the foregoing Motion;</w:t>
      </w:r>
    </w:p>
    <w:p>
      <w:pPr>
        <w:spacing w:after="240"/>
        <w:ind w:firstLine="720"/>
      </w:pPr>
      <w:r>
        <w:t xml:space="preserve">IT IS ORDERED that this Motion for Preliminary Injunction be set for contradictory hearing on the _____ day of _________________, 20____, at _____ o'clock, with Defendant to be served at least forty-eight (48) hours prior to hearing.</w:t>
      </w:r>
    </w:p>
    <w:p>
      <w:pPr>
        <w:spacing w:after="240" w:before="480"/>
      </w:pPr>
      <w:r>
        <w:t xml:space="preserve">[CITY], Louisiana, this _____ day of _________________, 20____.</w:t>
      </w:r>
    </w:p>
    <w:p>
      <w:pPr>
        <w:spacing w:after="60" w:before="480"/>
        <w:jc w:val="right"/>
      </w:pPr>
      <w:r>
        <w:t xml:space="preserve">________________________________________</w:t>
      </w:r>
    </w:p>
    <w:p>
      <w:pPr>
        <w:jc w:val="right"/>
      </w:pPr>
      <w:r>
        <w:t xml:space="preserve">DISTRICT JUDGE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decimal"/>
      <w:lvlText w:val="%1."/>
      <w:lvlJc w:val="left"/>
      <w:pPr>
        <w:ind w:left="720" w:hanging="360"/>
      </w:pPr>
    </w:lvl>
  </w:abstractNum>
  <w:abstractNum w:abstractNumId="11" w15:restartNumberingAfterBreak="0">
    <w:multiLevelType w:val="hybridMultilevel"/>
    <w:lvl w:ilvl="0" w15:tentative="1">
      <w:start w:val="1"/>
      <w:numFmt w:val="decimal"/>
      <w:lvlText w:val="%1."/>
      <w:lvlJc w:val="left"/>
      <w:pPr>
        <w:ind w:left="720" w:hanging="360"/>
      </w:pPr>
    </w:lvl>
  </w:abstractNum>
  <w:abstractNum w:abstractNumId="12" w15:restartNumberingAfterBreak="0">
    <w:multiLevelType w:val="hybridMultilevel"/>
    <w:lvl w:ilvl="0" w15:tentative="1">
      <w:start w:val="1"/>
      <w:numFmt w:val="decimal"/>
      <w:lvlText w:val="%1."/>
      <w:lvlJc w:val="left"/>
      <w:pPr>
        <w:ind w:left="720" w:hanging="360"/>
      </w:pPr>
    </w:lvl>
  </w:abstractNum>
  <w:abstractNum w:abstractNumId="13" w15:restartNumberingAfterBreak="0">
    <w:multiLevelType w:val="hybridMultilevel"/>
    <w:lvl w:ilvl="0" w15:tentative="1">
      <w:start w:val="1"/>
      <w:numFmt w:val="decimal"/>
      <w:lvlText w:val="%1."/>
      <w:lvlJc w:val="left"/>
      <w:pPr>
        <w:ind w:left="720" w:hanging="360"/>
      </w:pPr>
    </w:lvl>
  </w:abstractNum>
  <w:abstractNum w:abstractNumId="14" w15:restartNumberingAfterBreak="0">
    <w:multiLevelType w:val="hybridMultilevel"/>
    <w:lvl w:ilvl="0" w15:tentative="1">
      <w:start w:val="1"/>
      <w:numFmt w:val="decimal"/>
      <w:lvlText w:val="%1."/>
      <w:lvlJc w:val="left"/>
      <w:pPr>
        <w:ind w:left="720" w:hanging="360"/>
      </w:pPr>
    </w:lvl>
  </w:abstractNum>
  <w:abstractNum w:abstractNumId="15" w15:restartNumberingAfterBreak="0">
    <w:multiLevelType w:val="hybridMultilevel"/>
    <w:lvl w:ilvl="0" w15:tentative="1">
      <w:start w:val="1"/>
      <w:numFmt w:val="decimal"/>
      <w:lvlText w:val="%1."/>
      <w:lvlJc w:val="left"/>
      <w:pPr>
        <w:ind w:left="720" w:hanging="360"/>
      </w:pPr>
    </w:lvl>
  </w:abstractNum>
  <w:abstractNum w:abstractNumId="16"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 for Preliminary Injunction (La. C.C.P. arts. 3601-3613)</dc:title>
  <dc:creator>Access to Justice Louisiana</dc:creator>
  <dc:description>Preliminary injunction motion with irreparable injury, prima facie merits, and bond analysis.</dc:description>
  <cp:lastModifiedBy>Un-named</cp:lastModifiedBy>
  <cp:revision>1</cp:revision>
  <dcterms:created xsi:type="dcterms:W3CDTF">2026-04-22T19:42:44.415Z</dcterms:created>
  <dcterms:modified xsi:type="dcterms:W3CDTF">2026-04-22T19:42:44.415Z</dcterms:modified>
</cp:coreProperties>
</file>

<file path=docProps/custom.xml><?xml version="1.0" encoding="utf-8"?>
<Properties xmlns="http://schemas.openxmlformats.org/officeDocument/2006/custom-properties" xmlns:vt="http://schemas.openxmlformats.org/officeDocument/2006/docPropsVTypes"/>
</file>