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CANCEL JUDGMENT OF BOND FORFEITURE</w:t>
      </w:r>
    </w:p>
    <w:p>
      <w:pPr>
        <w:spacing w:after="80"/>
        <w:jc w:val="center"/>
      </w:pPr>
      <w:r>
        <w:rPr>
          <w:i/>
          <w:iCs/>
          <w:sz w:val="24"/>
          <w:szCs w:val="24"/>
        </w:rPr>
        <w:t xml:space="preserve">(Request to Set Aside Bond Forfeiture After Defendant Returns)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a criminal defendant fails to appear in court, the bail bond is usually FORFEITED — the court enters judgment against the defendant and the bond surety for the full bond amount. But if the defendant later appears and is surrendered to the court, the forfeiture can be set aside if the motion is filed within the time allowed by law.</w:t>
      </w:r>
    </w:p>
    <w:p>
      <w:pPr>
        <w:spacing w:after="120"/>
      </w:pPr>
      <w:r>
        <w:t xml:space="preserve">Louisiana has specific time limits and procedures for setting aside bond forfeitures, including La. C.Cr.P. art. 330 et seq. This motion is typically filed by the surety company (bail bondsman) or, less commonly, by the defendant or indemnitor (person who put up the bond).</w:t>
      </w:r>
    </w:p>
    <w:p>
      <w:pPr>
        <w:spacing w:after="80" w:before="120"/>
      </w:pPr>
      <w:r>
        <w:rPr>
          <w:b/>
          <w:bCs/>
          <w:sz w:val="22"/>
          <w:szCs w:val="22"/>
        </w:rPr>
        <w:t xml:space="preserve">GENERAL TIME LIMITS</w:t>
      </w:r>
    </w:p>
    <w:p>
      <w:pPr>
        <w:spacing w:after="120"/>
      </w:pPr>
      <w:r>
        <w:t xml:space="preserve">Louisiana C.Cr.P. art. 345 sets strict time limits:</w:t>
      </w:r>
    </w:p>
    <w:p>
      <w:pPr>
        <w:spacing w:after="120"/>
      </w:pPr>
      <w:r>
        <w:t xml:space="preserve">• 180 days from mailing of notice of forfeiture — surety surrenders defendant or pays</w:t>
      </w:r>
    </w:p>
    <w:p>
      <w:pPr>
        <w:spacing w:after="120"/>
      </w:pPr>
      <w:r>
        <w:t xml:space="preserve">• 6 months from forfeiture — surety has to move to have judgment set aside after surrender</w:t>
      </w:r>
    </w:p>
    <w:p>
      <w:pPr>
        <w:spacing w:after="120"/>
      </w:pPr>
      <w:r>
        <w:t xml:space="preserve">Miss these deadlines and the forfeiture becomes final and enforceable against the surety's assets. This is one of the most unforgiving deadlines in Louisiana criminal procedure.</w:t>
      </w:r>
    </w:p>
    <w:p>
      <w:pPr>
        <w:spacing w:after="80" w:before="120"/>
      </w:pPr>
      <w:r>
        <w:rPr>
          <w:b/>
          <w:bCs/>
          <w:sz w:val="22"/>
          <w:szCs w:val="22"/>
        </w:rPr>
        <w:t xml:space="preserve">WHO CAN FILE</w:t>
      </w:r>
    </w:p>
    <w:p>
      <w:pPr>
        <w:pStyle w:val="ListParagraph"/>
        <w:numPr>
          <w:ilvl w:val="0"/>
          <w:numId w:val="2"/>
        </w:numPr>
        <w:spacing/>
      </w:pPr>
      <w:r>
        <w:t xml:space="preserve">Surety (bail bond company) — most common</w:t>
      </w:r>
    </w:p>
    <w:p>
      <w:pPr>
        <w:pStyle w:val="ListParagraph"/>
        <w:numPr>
          <w:ilvl w:val="0"/>
          <w:numId w:val="2"/>
        </w:numPr>
        <w:spacing/>
      </w:pPr>
      <w:r>
        <w:t xml:space="preserve">Indemnitor (person who put up property or cash for the bond)</w:t>
      </w:r>
    </w:p>
    <w:p>
      <w:pPr>
        <w:pStyle w:val="ListParagraph"/>
        <w:numPr>
          <w:ilvl w:val="0"/>
          <w:numId w:val="2"/>
        </w:numPr>
        <w:spacing w:after="120"/>
      </w:pPr>
      <w:r>
        <w:t xml:space="preserve">Defendant (in limited circumstances)</w:t>
      </w:r>
    </w:p>
    <w:p>
      <w:pPr>
        <w:spacing w:after="80" w:before="120"/>
      </w:pPr>
      <w:r>
        <w:rPr>
          <w:b/>
          <w:bCs/>
          <w:sz w:val="22"/>
          <w:szCs w:val="22"/>
        </w:rPr>
        <w:t xml:space="preserve">WHAT TO ATTACH</w:t>
      </w:r>
    </w:p>
    <w:p>
      <w:pPr>
        <w:pStyle w:val="ListParagraph"/>
        <w:numPr>
          <w:ilvl w:val="0"/>
          <w:numId w:val="2"/>
        </w:numPr>
        <w:spacing/>
      </w:pPr>
      <w:r>
        <w:t xml:space="preserve">Copy of bond forfeiture judgment</w:t>
      </w:r>
    </w:p>
    <w:p>
      <w:pPr>
        <w:pStyle w:val="ListParagraph"/>
        <w:numPr>
          <w:ilvl w:val="0"/>
          <w:numId w:val="2"/>
        </w:numPr>
        <w:spacing/>
      </w:pPr>
      <w:r>
        <w:t xml:space="preserve">Proof that defendant has been surrendered to the sheriff (receipt from sheriff)</w:t>
      </w:r>
    </w:p>
    <w:p>
      <w:pPr>
        <w:pStyle w:val="ListParagraph"/>
        <w:numPr>
          <w:ilvl w:val="0"/>
          <w:numId w:val="2"/>
        </w:numPr>
        <w:spacing/>
      </w:pPr>
      <w:r>
        <w:t xml:space="preserve">Proof of timely action within statutory deadline</w:t>
      </w:r>
    </w:p>
    <w:p>
      <w:pPr>
        <w:pStyle w:val="ListParagraph"/>
        <w:numPr>
          <w:ilvl w:val="0"/>
          <w:numId w:val="2"/>
        </w:numPr>
        <w:spacing w:after="120"/>
      </w:pPr>
      <w:r>
        <w:t xml:space="preserve">Any applicable fees paid</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TO SET ASIDE JUDGMENT OF BOND FORFEITURE</w:t>
      </w:r>
    </w:p>
    <w:p>
      <w:pPr>
        <w:spacing w:after="360"/>
        <w:jc w:val="center"/>
      </w:pPr>
      <w:r>
        <w:rPr>
          <w:i/>
          <w:iCs/>
        </w:rPr>
        <w:t xml:space="preserve">(La. C.Cr.P. arts. 330, 345)</w:t>
      </w:r>
    </w:p>
    <w:p>
      <w:pPr>
        <w:spacing w:after="240"/>
        <w:ind w:firstLine="720"/>
      </w:pPr>
      <w:r>
        <w:t xml:space="preserve">NOW INTO COURT, appearing [through undersigned counsel / in proper person], comes [MOVANT'S FULL LEGAL NAME] (the "Movant"), who respectfully moves this Court to SET ASIDE the judgment of bond forfeiture in this matter:</w:t>
      </w:r>
    </w:p>
    <w:p>
      <w:pPr>
        <w:spacing w:after="120" w:before="240"/>
        <w:jc w:val="center"/>
      </w:pPr>
      <w:r>
        <w:rPr>
          <w:b/>
          <w:bCs/>
        </w:rPr>
        <w:t xml:space="preserve">1.</w:t>
      </w:r>
    </w:p>
    <w:p>
      <w:pPr>
        <w:spacing w:after="240"/>
        <w:ind w:firstLine="720"/>
      </w:pPr>
      <w:r>
        <w:t xml:space="preserve">Movant's capacity in this matter: [CHECK ONE]:</w:t>
      </w:r>
    </w:p>
    <w:p>
      <w:pPr>
        <w:spacing w:after="120"/>
        <w:ind w:left="720"/>
      </w:pPr>
      <w:r>
        <w:t xml:space="preserve">☐ Surety on the bail bond (insurance company)</w:t>
      </w:r>
    </w:p>
    <w:p>
      <w:pPr>
        <w:spacing w:after="120"/>
        <w:ind w:left="720"/>
      </w:pPr>
      <w:r>
        <w:t xml:space="preserve">☐ Indemnitor (person who put up cash or property for the bond)</w:t>
      </w:r>
    </w:p>
    <w:p>
      <w:pPr>
        <w:spacing w:after="240"/>
        <w:ind w:left="720"/>
      </w:pPr>
      <w:r>
        <w:t xml:space="preserve">☐ Defendant in the above-captioned criminal matter</w:t>
      </w:r>
    </w:p>
    <w:p>
      <w:pPr>
        <w:spacing w:after="120" w:before="240"/>
        <w:jc w:val="center"/>
      </w:pPr>
      <w:r>
        <w:rPr>
          <w:b/>
          <w:bCs/>
        </w:rPr>
        <w:t xml:space="preserve">2.</w:t>
      </w:r>
    </w:p>
    <w:p>
      <w:pPr>
        <w:spacing w:after="240"/>
        <w:ind w:firstLine="720"/>
      </w:pPr>
      <w:r>
        <w:t xml:space="preserve">On [DATE OF BOND], movant posted a bail bond of $[BOND AMOUNT] in favor of the State of Louisiana to secure defendant's appearance in the above-captioned matter.</w:t>
      </w:r>
    </w:p>
    <w:p>
      <w:pPr>
        <w:spacing w:after="120" w:before="240"/>
        <w:jc w:val="center"/>
      </w:pPr>
      <w:r>
        <w:rPr>
          <w:b/>
          <w:bCs/>
        </w:rPr>
        <w:t xml:space="preserve">3.</w:t>
      </w:r>
    </w:p>
    <w:p>
      <w:pPr>
        <w:spacing w:after="240"/>
        <w:ind w:firstLine="720"/>
      </w:pPr>
      <w:r>
        <w:t xml:space="preserve">Defendant failed to appear on [DATE OF NON-APPEARANCE]. Judgment of bond forfeiture was entered against movant on [DATE OF FORFEITURE JUDGMENT]. Notice of forfeiture was mailed on [DATE OF NOTICE].</w:t>
      </w:r>
    </w:p>
    <w:p>
      <w:pPr>
        <w:spacing w:after="120" w:before="240"/>
        <w:jc w:val="center"/>
      </w:pPr>
      <w:r>
        <w:rPr>
          <w:b/>
          <w:bCs/>
        </w:rPr>
        <w:t xml:space="preserve">4.</w:t>
      </w:r>
    </w:p>
    <w:p>
      <w:pPr>
        <w:spacing w:after="240"/>
        <w:ind w:firstLine="720"/>
      </w:pPr>
      <w:r>
        <w:t xml:space="preserve">On [DATE OF SURRENDER], defendant was surrendered to the [SHERIFF / CUSTODY OF] [AGENCY], as evidenced by the receipt/proof of surrender attached as Exhibit A.</w:t>
      </w:r>
    </w:p>
    <w:p>
      <w:pPr>
        <w:spacing w:after="120" w:before="240"/>
        <w:jc w:val="center"/>
      </w:pPr>
      <w:r>
        <w:rPr>
          <w:b/>
          <w:bCs/>
        </w:rPr>
        <w:t xml:space="preserve">5.</w:t>
      </w:r>
    </w:p>
    <w:p>
      <w:pPr>
        <w:spacing w:after="240"/>
        <w:ind w:firstLine="720"/>
      </w:pPr>
      <w:r>
        <w:t xml:space="preserve">This Motion is filed within the time allowed by La. C.Cr.P. arts. 330 and 345, specifically: [EXPLAIN TIMING — e.g., 'within 180 days of mailing of the notice of forfeiture' or 'within 6 months of defendant's surrender'].</w:t>
      </w:r>
    </w:p>
    <w:p>
      <w:pPr>
        <w:spacing w:after="120" w:before="240"/>
        <w:jc w:val="center"/>
      </w:pPr>
      <w:r>
        <w:rPr>
          <w:b/>
          <w:bCs/>
        </w:rPr>
        <w:t xml:space="preserve">6.</w:t>
      </w:r>
    </w:p>
    <w:p>
      <w:pPr>
        <w:spacing w:after="240"/>
        <w:ind w:firstLine="720"/>
      </w:pPr>
      <w:r>
        <w:t xml:space="preserve">Movant has paid all applicable administrative fees and satisfied all statutory prerequisites for relief from the forfeiture.</w:t>
      </w:r>
    </w:p>
    <w:p>
      <w:pPr>
        <w:spacing w:after="120" w:before="240"/>
        <w:jc w:val="center"/>
      </w:pPr>
      <w:r>
        <w:rPr>
          <w:b/>
          <w:bCs/>
        </w:rPr>
        <w:t xml:space="preserve">7.</w:t>
      </w:r>
    </w:p>
    <w:p>
      <w:pPr>
        <w:spacing w:after="240"/>
        <w:ind w:firstLine="720"/>
      </w:pPr>
      <w:r>
        <w:t xml:space="preserve">Setting aside the forfeiture is appropriate because defendant is now in custody and the purposes of the bond (defendant's appearance) have been served.</w:t>
      </w:r>
    </w:p>
    <w:p>
      <w:pPr>
        <w:spacing w:after="240" w:before="360"/>
        <w:ind w:firstLine="720"/>
      </w:pPr>
      <w:r>
        <w:rPr>
          <w:b/>
          <w:bCs/>
        </w:rPr>
        <w:t xml:space="preserve">WHEREFORE, movant prays:</w:t>
      </w:r>
    </w:p>
    <w:p>
      <w:pPr>
        <w:pStyle w:val="ListParagraph"/>
        <w:numPr>
          <w:ilvl w:val="0"/>
          <w:numId w:val="3"/>
        </w:numPr>
        <w:spacing w:after="180"/>
      </w:pPr>
      <w:r>
        <w:t xml:space="preserve">That this Motion be GRANTED;</w:t>
      </w:r>
    </w:p>
    <w:p>
      <w:pPr>
        <w:pStyle w:val="ListParagraph"/>
        <w:numPr>
          <w:ilvl w:val="0"/>
          <w:numId w:val="3"/>
        </w:numPr>
        <w:spacing w:after="180"/>
      </w:pPr>
      <w:r>
        <w:t xml:space="preserve">That the Judgment of Bond Forfeiture dated [DATE] be SET ASIDE and VACATED;</w:t>
      </w:r>
    </w:p>
    <w:p>
      <w:pPr>
        <w:pStyle w:val="ListParagraph"/>
        <w:numPr>
          <w:ilvl w:val="0"/>
          <w:numId w:val="3"/>
        </w:numPr>
        <w:spacing w:after="180"/>
      </w:pPr>
      <w:r>
        <w:t xml:space="preserve">That any notation of forfeiture be removed from the court's records;</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[MOVANT'S FULL LEGAL NAME], Movant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p>
      <w:pPr>
        <w:spacing w:after="120" w:before="72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the Judgment of Bond Forfeiture rendered against movant on [DATE] is hereby SET ASIDE and VACATED. The forfeiture shall be removed from the court's records.</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Cancel Judgment of Bond Forfeiture</dc:title>
  <dc:creator>Access to Justice Louisiana</dc:creator>
  <dc:description>Louisiana motion to set aside bond forfeiture judgment.</dc:description>
  <cp:lastModifiedBy>Un-named</cp:lastModifiedBy>
  <cp:revision>1</cp:revision>
  <dcterms:created xsi:type="dcterms:W3CDTF">2026-04-22T03:01:12.439Z</dcterms:created>
  <dcterms:modified xsi:type="dcterms:W3CDTF">2026-04-22T03:01:12.439Z</dcterms:modified>
</cp:coreProperties>
</file>

<file path=docProps/custom.xml><?xml version="1.0" encoding="utf-8"?>
<Properties xmlns="http://schemas.openxmlformats.org/officeDocument/2006/custom-properties" xmlns:vt="http://schemas.openxmlformats.org/officeDocument/2006/docPropsVTypes"/>
</file>