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TO RELEASE WEAPON / EVIDENCE</w:t>
      </w:r>
    </w:p>
    <w:p>
      <w:pPr>
        <w:spacing w:after="80"/>
        <w:jc w:val="center"/>
      </w:pPr>
      <w:r>
        <w:rPr>
          <w:i/>
          <w:iCs/>
          <w:sz w:val="24"/>
          <w:szCs w:val="24"/>
        </w:rPr>
        <w:t xml:space="preserve">(Request for Return of Property Seized by Law Enforcement)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police seize property (firearms, cash, vehicles, documents) during an investigation or arrest, the property doesn't automatically come back when the case ends. The property owner must typically file a motion asking the court to order release of the property from the law enforcement agency holding it.</w:t>
      </w:r>
    </w:p>
    <w:p>
      <w:pPr>
        <w:spacing w:after="120"/>
      </w:pPr>
      <w:r>
        <w:t xml:space="preserve">This form is for RETURN of property when the criminal case has been resolved (dismissal, acquittal, or completion of sentence) and there's no continuing forfeiture action. If the government is pursuing civil forfeiture, that's a separate proceeding requiring its own response.</w:t>
      </w:r>
    </w:p>
    <w:p>
      <w:pPr>
        <w:spacing w:after="80" w:before="120"/>
      </w:pPr>
      <w:r>
        <w:rPr>
          <w:b/>
          <w:bCs/>
          <w:sz w:val="22"/>
          <w:szCs w:val="22"/>
        </w:rPr>
        <w:t xml:space="preserve">WHEN TO FILE</w:t>
      </w:r>
    </w:p>
    <w:p>
      <w:pPr>
        <w:pStyle w:val="ListParagraph"/>
        <w:numPr>
          <w:ilvl w:val="0"/>
          <w:numId w:val="2"/>
        </w:numPr>
        <w:spacing/>
      </w:pPr>
      <w:r>
        <w:t xml:space="preserve">Criminal charges dismissed, dropped, or defendant acquitted</w:t>
      </w:r>
    </w:p>
    <w:p>
      <w:pPr>
        <w:pStyle w:val="ListParagraph"/>
        <w:numPr>
          <w:ilvl w:val="0"/>
          <w:numId w:val="2"/>
        </w:numPr>
        <w:spacing/>
      </w:pPr>
      <w:r>
        <w:t xml:space="preserve">Case closed and no forfeiture action filed</w:t>
      </w:r>
    </w:p>
    <w:p>
      <w:pPr>
        <w:pStyle w:val="ListParagraph"/>
        <w:numPr>
          <w:ilvl w:val="0"/>
          <w:numId w:val="2"/>
        </w:numPr>
        <w:spacing/>
      </w:pPr>
      <w:r>
        <w:t xml:space="preserve">Defendant completed sentence and property is no longer needed as evidence</w:t>
      </w:r>
    </w:p>
    <w:p>
      <w:pPr>
        <w:pStyle w:val="ListParagraph"/>
        <w:numPr>
          <w:ilvl w:val="0"/>
          <w:numId w:val="2"/>
        </w:numPr>
        <w:spacing/>
      </w:pPr>
      <w:r>
        <w:t xml:space="preserve">Property belongs to a third party who was not charged</w:t>
      </w:r>
    </w:p>
    <w:p>
      <w:pPr>
        <w:pStyle w:val="ListParagraph"/>
        <w:numPr>
          <w:ilvl w:val="0"/>
          <w:numId w:val="2"/>
        </w:numPr>
        <w:spacing w:after="120"/>
      </w:pPr>
      <w:r>
        <w:t xml:space="preserve">Investigation closed with no charges filed</w:t>
      </w:r>
    </w:p>
    <w:p>
      <w:pPr>
        <w:spacing w:after="80" w:before="120"/>
      </w:pPr>
      <w:r>
        <w:rPr>
          <w:b/>
          <w:bCs/>
          <w:sz w:val="22"/>
          <w:szCs w:val="22"/>
        </w:rPr>
        <w:t xml:space="preserve">FIREARMS — SPECIAL CONSIDERATIONS</w:t>
      </w:r>
    </w:p>
    <w:p>
      <w:pPr>
        <w:spacing w:after="120"/>
      </w:pPr>
      <w:r>
        <w:t xml:space="preserve">Returning firearms requires additional verification:</w:t>
      </w:r>
    </w:p>
    <w:p>
      <w:pPr>
        <w:spacing w:after="120"/>
      </w:pPr>
      <w:r>
        <w:t xml:space="preserve">• Owner must be legally eligible to possess firearms (not a felon, not subject to protective order, not a prohibited person)</w:t>
      </w:r>
    </w:p>
    <w:p>
      <w:pPr>
        <w:spacing w:after="120"/>
      </w:pPr>
      <w:r>
        <w:t xml:space="preserve">• A NICS background check may be required before release</w:t>
      </w:r>
    </w:p>
    <w:p>
      <w:pPr>
        <w:spacing w:after="120"/>
      </w:pPr>
      <w:r>
        <w:t xml:space="preserve">• If owner is prohibited, firearm may need to be transferred to an eligible third party or destroyed</w:t>
      </w:r>
    </w:p>
    <w:p>
      <w:pPr>
        <w:spacing w:after="120"/>
      </w:pPr>
      <w:r>
        <w:t xml:space="preserve">• Louisiana has specific rules about returning firearms to domestic violence suspects</w:t>
      </w:r>
    </w:p>
    <w:p>
      <w:pPr>
        <w:spacing w:after="80" w:before="120"/>
      </w:pPr>
      <w:r>
        <w:rPr>
          <w:b/>
          <w:bCs/>
          <w:sz w:val="22"/>
          <w:szCs w:val="22"/>
        </w:rPr>
        <w:t xml:space="preserve">WHAT TO ATTACH</w:t>
      </w:r>
    </w:p>
    <w:p>
      <w:pPr>
        <w:pStyle w:val="ListParagraph"/>
        <w:numPr>
          <w:ilvl w:val="0"/>
          <w:numId w:val="3"/>
        </w:numPr>
        <w:spacing/>
      </w:pPr>
      <w:r>
        <w:t xml:space="preserve">Copy of the evidence receipt / property inventory from the seizing agency</w:t>
      </w:r>
    </w:p>
    <w:p>
      <w:pPr>
        <w:pStyle w:val="ListParagraph"/>
        <w:numPr>
          <w:ilvl w:val="0"/>
          <w:numId w:val="3"/>
        </w:numPr>
        <w:spacing/>
      </w:pPr>
      <w:r>
        <w:t xml:space="preserve">Dismissal, acquittal, or other case-closing order</w:t>
      </w:r>
    </w:p>
    <w:p>
      <w:pPr>
        <w:pStyle w:val="ListParagraph"/>
        <w:numPr>
          <w:ilvl w:val="0"/>
          <w:numId w:val="3"/>
        </w:numPr>
        <w:spacing/>
      </w:pPr>
      <w:r>
        <w:t xml:space="preserve">Proof of ownership (bill of sale, title, registration, receipts)</w:t>
      </w:r>
    </w:p>
    <w:p>
      <w:pPr>
        <w:pStyle w:val="ListParagraph"/>
        <w:numPr>
          <w:ilvl w:val="0"/>
          <w:numId w:val="3"/>
        </w:numPr>
        <w:spacing/>
      </w:pPr>
      <w:r>
        <w:t xml:space="preserve">ID of the person seeking return</w:t>
      </w:r>
    </w:p>
    <w:p>
      <w:pPr>
        <w:pStyle w:val="ListParagraph"/>
        <w:numPr>
          <w:ilvl w:val="0"/>
          <w:numId w:val="3"/>
        </w:numPr>
        <w:spacing w:after="120"/>
      </w:pPr>
      <w:r>
        <w:t xml:space="preserve">If firearms: proof of eligibility to possess (e.g., no felony conviction)</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FOR RELEASE OF SEIZED PROPERTY</w:t>
      </w:r>
    </w:p>
    <w:p>
      <w:pPr>
        <w:spacing w:after="360"/>
        <w:jc w:val="center"/>
      </w:pPr>
      <w:r>
        <w:rPr>
          <w:i/>
          <w:iCs/>
        </w:rPr>
        <w:t xml:space="preserve">(undefined)</w:t>
      </w:r>
    </w:p>
    <w:p>
      <w:pPr>
        <w:spacing w:after="240"/>
        <w:ind w:firstLine="720"/>
      </w:pPr>
      <w:r>
        <w:t xml:space="preserve">NOW INTO COURT, appearing [in proper person / through undersigned counsel], comes [MOVANT'S FULL LEGAL NAME], who respectfully moves this Court to order release of property seized during the above-captioned matter:</w:t>
      </w:r>
    </w:p>
    <w:p>
      <w:pPr>
        <w:spacing w:after="120" w:before="240"/>
        <w:jc w:val="center"/>
      </w:pPr>
      <w:r>
        <w:rPr>
          <w:b/>
          <w:bCs/>
        </w:rPr>
        <w:t xml:space="preserve">1.</w:t>
      </w:r>
    </w:p>
    <w:p>
      <w:pPr>
        <w:spacing w:after="240"/>
        <w:ind w:firstLine="720"/>
      </w:pPr>
      <w:r>
        <w:t xml:space="preserve">On [DATE OF SEIZURE], law enforcement (specifically, [AGENCY NAME — e.g., Baton Rouge Police Department]) seized the following property from [movant / defendant]:</w:t>
      </w:r>
    </w:p>
    <w:p>
      <w:pPr>
        <w:spacing w:after="60"/>
        <w:ind w:left="720"/>
      </w:pPr>
      <w:r>
        <w:t xml:space="preserve">(a) ________________________________________</w:t>
      </w:r>
    </w:p>
    <w:p>
      <w:pPr>
        <w:spacing w:after="60"/>
        <w:ind w:left="720"/>
      </w:pPr>
      <w:r>
        <w:t xml:space="preserve">(b) ________________________________________</w:t>
      </w:r>
    </w:p>
    <w:p>
      <w:pPr>
        <w:spacing w:after="240"/>
        <w:ind w:left="720"/>
      </w:pPr>
      <w:r>
        <w:t xml:space="preserve">(c) ________________________________________</w:t>
      </w:r>
    </w:p>
    <w:p>
      <w:pPr>
        <w:spacing w:after="240"/>
      </w:pPr>
      <w:r>
        <w:rPr>
          <w:i/>
          <w:iCs/>
        </w:rPr>
        <w:t xml:space="preserve">The evidence receipt / property inventory is attached as Exhibit A.</w:t>
      </w:r>
    </w:p>
    <w:p>
      <w:pPr>
        <w:spacing w:after="120" w:before="240"/>
        <w:jc w:val="center"/>
      </w:pPr>
      <w:r>
        <w:rPr>
          <w:b/>
          <w:bCs/>
        </w:rPr>
        <w:t xml:space="preserve">2.</w:t>
      </w:r>
    </w:p>
    <w:p>
      <w:pPr>
        <w:spacing w:after="240"/>
        <w:ind w:firstLine="720"/>
      </w:pPr>
      <w:r>
        <w:t xml:space="preserve">Movant is the lawful owner of the seized property. [Describe basis for ownership — bought and paid for, registered to movant, inherited, etc.]. Documentation of ownership is attached as Exhibit B.</w:t>
      </w:r>
    </w:p>
    <w:p>
      <w:pPr>
        <w:spacing w:after="120" w:before="240"/>
        <w:jc w:val="center"/>
      </w:pPr>
      <w:r>
        <w:rPr>
          <w:b/>
          <w:bCs/>
        </w:rPr>
        <w:t xml:space="preserve">3.</w:t>
      </w:r>
    </w:p>
    <w:p>
      <w:pPr>
        <w:spacing w:after="240"/>
        <w:ind w:firstLine="720"/>
      </w:pPr>
      <w:r>
        <w:t xml:space="preserve">The criminal case related to the seizure has been RESOLVED as follows: [CHECK ONE]:</w:t>
      </w:r>
    </w:p>
    <w:p>
      <w:pPr>
        <w:spacing w:after="120"/>
        <w:ind w:left="720"/>
      </w:pPr>
      <w:r>
        <w:t xml:space="preserve">☐ Dismissed by the State on [DATE]</w:t>
      </w:r>
    </w:p>
    <w:p>
      <w:pPr>
        <w:spacing w:after="120"/>
        <w:ind w:left="720"/>
      </w:pPr>
      <w:r>
        <w:t xml:space="preserve">☐ Defendant acquitted on [DATE]</w:t>
      </w:r>
    </w:p>
    <w:p>
      <w:pPr>
        <w:spacing w:after="120"/>
        <w:ind w:left="720"/>
      </w:pPr>
      <w:r>
        <w:t xml:space="preserve">☐ Case closed without charges filed on [DATE]</w:t>
      </w:r>
    </w:p>
    <w:p>
      <w:pPr>
        <w:spacing w:after="120"/>
        <w:ind w:left="720"/>
      </w:pPr>
      <w:r>
        <w:t xml:space="preserve">☐ Defendant completed sentence/probation on [DATE]</w:t>
      </w:r>
    </w:p>
    <w:p>
      <w:pPr>
        <w:spacing w:after="240"/>
        <w:ind w:left="720"/>
      </w:pPr>
      <w:r>
        <w:t xml:space="preserve">☐ Other: ________________________________________</w:t>
      </w:r>
    </w:p>
    <w:p>
      <w:pPr>
        <w:spacing w:after="120" w:before="240"/>
        <w:jc w:val="center"/>
      </w:pPr>
      <w:r>
        <w:rPr>
          <w:b/>
          <w:bCs/>
        </w:rPr>
        <w:t xml:space="preserve">4.</w:t>
      </w:r>
    </w:p>
    <w:p>
      <w:pPr>
        <w:spacing w:after="240"/>
        <w:ind w:firstLine="720"/>
      </w:pPr>
      <w:r>
        <w:t xml:space="preserve">No civil forfeiture action has been filed concerning this property. The property is no longer needed as evidence.</w:t>
      </w:r>
    </w:p>
    <w:p>
      <w:pPr>
        <w:spacing w:after="120" w:before="240"/>
        <w:jc w:val="center"/>
      </w:pPr>
      <w:r>
        <w:rPr>
          <w:b/>
          <w:bCs/>
        </w:rPr>
        <w:t xml:space="preserve">5.</w:t>
      </w:r>
    </w:p>
    <w:p>
      <w:pPr>
        <w:spacing w:after="120"/>
      </w:pPr>
      <w:r>
        <w:rPr>
          <w:b/>
          <w:bCs/>
          <w:i/>
          <w:iCs/>
        </w:rPr>
        <w:t xml:space="preserve">(If property includes firearms):</w:t>
      </w:r>
    </w:p>
    <w:p>
      <w:pPr>
        <w:spacing w:after="120"/>
        <w:ind w:left="720"/>
      </w:pPr>
      <w:r>
        <w:t xml:space="preserve">Movant is legally eligible to possess firearms under federal and Louisiana law:</w:t>
      </w:r>
    </w:p>
    <w:p>
      <w:pPr>
        <w:spacing w:after="60"/>
        <w:ind w:left="1080"/>
      </w:pPr>
      <w:r>
        <w:t xml:space="preserve">• Not convicted of any felony</w:t>
      </w:r>
    </w:p>
    <w:p>
      <w:pPr>
        <w:spacing w:after="60"/>
        <w:ind w:left="1080"/>
      </w:pPr>
      <w:r>
        <w:t xml:space="preserve">• Not subject to any active protective order</w:t>
      </w:r>
    </w:p>
    <w:p>
      <w:pPr>
        <w:spacing w:after="60"/>
        <w:ind w:left="1080"/>
      </w:pPr>
      <w:r>
        <w:t xml:space="preserve">• Not convicted of domestic violence misdemeanor</w:t>
      </w:r>
    </w:p>
    <w:p>
      <w:pPr>
        <w:spacing w:after="60"/>
        <w:ind w:left="1080"/>
      </w:pPr>
      <w:r>
        <w:t xml:space="preserve">• Not an unlawful user of controlled substances</w:t>
      </w:r>
    </w:p>
    <w:p>
      <w:pPr>
        <w:spacing w:after="240"/>
        <w:ind w:left="1080"/>
      </w:pPr>
      <w:r>
        <w:t xml:space="preserve">• No other federal or state disqualification applies</w:t>
      </w:r>
    </w:p>
    <w:p>
      <w:pPr>
        <w:spacing w:after="120" w:before="240"/>
        <w:jc w:val="center"/>
      </w:pPr>
      <w:r>
        <w:rPr>
          <w:b/>
          <w:bCs/>
        </w:rPr>
        <w:t xml:space="preserve">6.</w:t>
      </w:r>
    </w:p>
    <w:p>
      <w:pPr>
        <w:spacing w:after="240"/>
        <w:ind w:firstLine="720"/>
      </w:pPr>
      <w:r>
        <w:t xml:space="preserve">Movant has provided the seizing agency with a written request for return of the property, but the property has not been released. [OR: Movant is filing this Motion to obtain a court order directing release.]</w:t>
      </w:r>
    </w:p>
    <w:p>
      <w:pPr>
        <w:spacing w:after="240" w:before="360"/>
        <w:ind w:firstLine="720"/>
      </w:pPr>
      <w:r>
        <w:rPr>
          <w:b/>
          <w:bCs/>
        </w:rPr>
        <w:t xml:space="preserve">WHEREFORE, movant prays:</w:t>
      </w:r>
    </w:p>
    <w:p>
      <w:pPr>
        <w:pStyle w:val="ListParagraph"/>
        <w:numPr>
          <w:ilvl w:val="0"/>
          <w:numId w:val="4"/>
        </w:numPr>
        <w:spacing w:after="180"/>
      </w:pPr>
      <w:r>
        <w:t xml:space="preserve">That this Motion be GRANTED;</w:t>
      </w:r>
    </w:p>
    <w:p>
      <w:pPr>
        <w:pStyle w:val="ListParagraph"/>
        <w:numPr>
          <w:ilvl w:val="0"/>
          <w:numId w:val="4"/>
        </w:numPr>
        <w:spacing w:after="180"/>
      </w:pPr>
      <w:r>
        <w:t xml:space="preserve">That [SEIZING AGENCY NAME] be ORDERED to release the seized property to movant;</w:t>
      </w:r>
    </w:p>
    <w:p>
      <w:pPr>
        <w:pStyle w:val="ListParagraph"/>
        <w:numPr>
          <w:ilvl w:val="0"/>
          <w:numId w:val="4"/>
        </w:numPr>
        <w:spacing w:after="180"/>
      </w:pPr>
      <w:r>
        <w:t xml:space="preserve">That the release occur within thirty (30) days of this Order;</w:t>
      </w:r>
    </w:p>
    <w:p>
      <w:pPr>
        <w:pStyle w:val="ListParagraph"/>
        <w:numPr>
          <w:ilvl w:val="0"/>
          <w:numId w:val="4"/>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[MOVANT'S FULL LEGAL NAME], Movant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p>
      <w:pPr>
        <w:spacing w:after="120" w:before="72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[SEIZING AGENCY] release to movant the property seized on [DATE OF SEIZURE] in the above-captioned matter, as identified in the evidence receipt. The release shall occur within thirty (30) days of this Order.</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Release Weapon / Evidence</dc:title>
  <dc:creator>Access to Justice Louisiana</dc:creator>
  <dc:description>Louisiana motion for release of seized property from law enforcement.</dc:description>
  <cp:lastModifiedBy>Un-named</cp:lastModifiedBy>
  <cp:revision>1</cp:revision>
  <dcterms:created xsi:type="dcterms:W3CDTF">2026-04-22T03:01:12.387Z</dcterms:created>
  <dcterms:modified xsi:type="dcterms:W3CDTF">2026-04-22T03:01:12.387Z</dcterms:modified>
</cp:coreProperties>
</file>

<file path=docProps/custom.xml><?xml version="1.0" encoding="utf-8"?>
<Properties xmlns="http://schemas.openxmlformats.org/officeDocument/2006/custom-properties" xmlns:vt="http://schemas.openxmlformats.org/officeDocument/2006/docPropsVTypes"/>
</file>