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[PETITIONER / MOVER FULL LEGAL NAME]</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[RESPONDENT / DEFENDANT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PARISH OF ________________</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SETTING RULE FOR HEARING</w:t>
      </w:r>
    </w:p>
    <w:p>
      <w:pPr>
        <w:spacing w:after="240" w:line="360"/>
        <w:jc w:val="center"/>
      </w:pPr>
      <w:r>
        <w:rPr>
          <w:rFonts w:ascii="Times New Roman" w:cs="Times New Roman" w:eastAsia="Times New Roman" w:hAnsi="Times New Roman"/>
          <w:i/>
          <w:iCs/>
          <w:sz w:val="24"/>
          <w:szCs w:val="24"/>
        </w:rPr>
        <w:t xml:space="preserve">(Judgment Pro Confesso — La. C.C.P. art. 1467)</w:t>
      </w:r>
    </w:p>
    <w:p>
      <w:pPr>
        <w:spacing w:after="120" w:line="360"/>
        <w:jc w:val="both"/>
      </w:pPr>
      <w:r>
        <w:rPr>
          <w:rFonts w:ascii="Times New Roman" w:cs="Times New Roman" w:eastAsia="Times New Roman" w:hAnsi="Times New Roman"/>
          <w:sz w:val="24"/>
          <w:szCs w:val="24"/>
        </w:rPr>
        <w:t xml:space="preserve">CONSIDERING the Rule for Judgment Pro Confesso filed by [MOVER'S FULL LEGAL NAME] on the _____ day of ______________, 20____, showing that Requests for Admission were served upon [RESPONDENT'S FULL LEGAL NAME] on the _____ day of ______________, 20____, and that no timely response, objection, or answer under oath has been filed;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[RESPONDENT] appear before this Court on the _____ day of ______________, 20____, at ______ o'clock ____ .m., in Division "____" of this Court, and show cause, if any there be, why each matter set forth in the Requests for Admission should not be deemed admitted pursuant to La. C.C.P. art. 1467, and why judgment should not be rendered accordingly.</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 copy of the Rule for Judgment Pro Confesso, the underlying Requests for Admission, and this Order be served upon [RESPONDENT] in accordance with law.</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[RESPONDENT'S FULL LEGAL NAME]</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Long-arm (La. R.S. 13:3201 et seq.)</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Rule Pro Confesso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2026-08-29T19:14:21.246Z</dcterms:created>
  <dcterms:modified xsi:type="dcterms:W3CDTF">2026-08-29T19:14:21.246Z</dcterms:modified>
</cp:coreProperties>
</file>

<file path=docProps/custom.xml><?xml version="1.0" encoding="utf-8"?>
<Properties xmlns="http://schemas.openxmlformats.org/officeDocument/2006/custom-properties" xmlns:vt="http://schemas.openxmlformats.org/officeDocument/2006/docPropsVTypes"/>
</file>