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STATE OF LOUISIANA</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[DEFENDANT'S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DOCKET NO. ______________          DIV. "____"</w:t>
      </w:r>
    </w:p>
    <w:p>
      <w:pPr>
        <w:spacing w:after="120" w:line="360"/>
        <w:jc w:val="left"/>
      </w:pPr>
      <w:r>
        <w:rPr>
          <w:rFonts w:ascii="Times New Roman" w:cs="Times New Roman" w:eastAsia="Times New Roman" w:hAnsi="Times New Roman"/>
          <w:i/>
          <w:iCs/>
          <w:sz w:val="24"/>
          <w:szCs w:val="24"/>
        </w:rPr>
        <w:t xml:space="preserve">Criminal Proceeding</w:t>
      </w:r>
    </w:p>
    <w:p>
      <w:pPr>
        <w:spacing w:after="24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u w:val="single"/>
        </w:rPr>
        <w:t xml:space="preserve">ORDER SETTING MOTION TO CHANGE VENUE FOR HEARING</w:t>
      </w:r>
    </w:p>
    <w:p>
      <w:pPr>
        <w:spacing w:after="240" w:line="360"/>
        <w:jc w:val="center"/>
      </w:pPr>
      <w:r>
        <w:rPr>
          <w:rFonts w:ascii="Times New Roman" w:cs="Times New Roman" w:eastAsia="Times New Roman" w:hAnsi="Times New Roman"/>
          <w:i/>
          <w:iCs/>
          <w:sz w:val="24"/>
          <w:szCs w:val="24"/>
        </w:rPr>
        <w:t xml:space="preserve">(La. C.Cr.P. arts. 621–626)</w:t>
      </w:r>
    </w:p>
    <w:p>
      <w:pPr>
        <w:spacing w:after="120" w:line="360"/>
        <w:jc w:val="both"/>
      </w:pPr>
      <w:r>
        <w:rPr>
          <w:rFonts w:ascii="Times New Roman" w:cs="Times New Roman" w:eastAsia="Times New Roman" w:hAnsi="Times New Roman"/>
          <w:sz w:val="24"/>
          <w:szCs w:val="24"/>
        </w:rPr>
        <w:t xml:space="preserve">CONSIDERING the Motion to Change Venue filed by defendant [DEFENDANT'S FULL LEGAL NAME];</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 that a contradictory hearing on said Motion be set for the _____ day of ______________, 20____, at ______ o'clock ____ .m., before this Court in Division "____".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at said hearing, defendant shall bear the burden of establishing by a preponderance of the evidence that prejudice, community influences, or other circumstances make a fair and impartial trial in this parish unlikely, considering the factors identified in State v. Bell, 315 So. 2d 307 (La. 1975), including the nature and extent of pretrial publicity, the passage of time, community reaction, prior jury service in the district, and any voir dire results tending to show prejudgment.</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defendant may submit media exhibits, community surveys, and expert testimony in support of the Motion.</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u w:val="single"/>
        </w:rPr>
        <w:t xml:space="preserve">PLEASE SERVE:</w:t>
      </w:r>
    </w:p>
    <w:p>
      <w:pPr>
        <w:spacing w:after="120" w:line="360"/>
        <w:jc w:val="left"/>
      </w:pPr>
      <w:r>
        <w:rPr>
          <w:rFonts w:ascii="Times New Roman" w:cs="Times New Roman" w:eastAsia="Times New Roman" w:hAnsi="Times New Roman"/>
          <w:b/>
          <w:bCs/>
          <w:sz w:val="24"/>
          <w:szCs w:val="24"/>
        </w:rPr>
        <w:t xml:space="preserve">Office of the District Attorney, ________________ Parish</w:t>
      </w:r>
    </w:p>
    <w:p>
      <w:pPr>
        <w:spacing w:after="120" w:line="360"/>
        <w:jc w:val="left"/>
      </w:pPr>
      <w:r>
        <w:rPr>
          <w:rFonts w:ascii="Times New Roman" w:cs="Times New Roman" w:eastAsia="Times New Roman" w:hAnsi="Times New Roman"/>
          <w:sz w:val="24"/>
          <w:szCs w:val="24"/>
        </w:rPr>
        <w:t xml:space="preserve">[SERVICE ADDRESS]</w:t>
      </w:r>
    </w:p>
    <w:p>
      <w:pPr>
        <w:spacing w:after="120" w:line="360"/>
        <w:jc w:val="left"/>
      </w:pPr>
      <w:r>
        <w:rPr>
          <w:rFonts w:ascii="Times New Roman" w:cs="Times New Roman" w:eastAsia="Times New Roman" w:hAnsi="Times New Roman"/>
          <w:sz w:val="24"/>
          <w:szCs w:val="24"/>
        </w:rPr>
        <w:t xml:space="preserve">[CITY], LA [ZIP]</w:t>
      </w:r>
    </w:p>
    <w:p>
      <w:pPr>
        <w:spacing w:after="120" w:line="360"/>
        <w:jc w:val="left"/>
      </w:pPr>
      <w:r>
        <w:rPr>
          <w:rFonts w:ascii="Times New Roman" w:cs="Times New Roman" w:eastAsia="Times New Roman" w:hAnsi="Times New Roman"/>
          <w:sz w:val="24"/>
          <w:szCs w:val="24"/>
        </w:rPr>
        <w:t xml:space="preserve">Service method: [ ] Personal  [ ] Domiciliary  [ ] Certified Mail  [ ] E-filing System</w:t>
      </w:r>
    </w:p>
    <w:p>
      <w:pPr>
        <w:spacing w:after="120" w:line="360"/>
      </w:pPr>
      <w:r>
        <w:rPr>
          <w:rFonts w:ascii="Times New Roman" w:cs="Times New Roman" w:eastAsia="Times New Roman" w:hAnsi="Times New Roman"/>
          <w:sz w:val="24"/>
          <w:szCs w:val="24"/>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Set Venue Hearing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2026-08-29T19:22:02.579Z</dcterms:created>
  <dcterms:modified xsi:type="dcterms:W3CDTF">2026-08-29T19:22:02.579Z</dcterms:modified>
</cp:coreProperties>
</file>

<file path=docProps/custom.xml><?xml version="1.0" encoding="utf-8"?>
<Properties xmlns="http://schemas.openxmlformats.org/officeDocument/2006/custom-properties" xmlns:vt="http://schemas.openxmlformats.org/officeDocument/2006/docPropsVTypes"/>
</file>