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sz w:val="28"/>
          <w:szCs w:val="28"/>
        </w:rPr>
        <w:t xml:space="preserve">RULE TO MODIFY CONSENT CUSTODY JUDGMENT</w:t>
      </w:r>
    </w:p>
    <w:p>
      <w:pPr>
        <w:spacing w:after="80"/>
        <w:jc w:val="center"/>
      </w:pPr>
      <w:r>
        <w:rPr>
          <w:i/>
          <w:iCs/>
          <w:sz w:val="24"/>
          <w:szCs w:val="24"/>
        </w:rPr>
        <w:t xml:space="preserve">(Modification Where Prior Judgment Was By Consent)</w:t>
      </w:r>
    </w:p>
    <w:p>
      <w:pPr>
        <w:spacing w:after="360"/>
        <w:jc w:val="center"/>
      </w:pPr>
      <w:r>
        <w:rPr>
          <w:b/>
          <w:bCs/>
          <w:sz w:val="22"/>
          <w:szCs w:val="22"/>
        </w:rPr>
        <w:t xml:space="preserve">INSTRUCTIONS FOR SELF-REPRESENTED LITIGANTS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WHAT THIS FORM DOES</w:t>
      </w:r>
    </w:p>
    <w:p>
      <w:pPr>
        <w:spacing w:after="120"/>
      </w:pPr>
      <w:r>
        <w:t xml:space="preserve">Louisiana applies TWO different standards for modifying a custody order, depending on how the existing order was entered:</w:t>
      </w:r>
    </w:p>
    <w:p>
      <w:pPr>
        <w:spacing w:after="120"/>
      </w:pPr>
      <w:r>
        <w:t xml:space="preserve">CONSIDERED DECREE (entered after a contested hearing on the merits) → Bergeron 'heavy burden' standard. Mover must prove the harm of the current arrangement outweighs the disruption of change.</w:t>
      </w:r>
    </w:p>
    <w:p>
      <w:pPr>
        <w:spacing w:after="120"/>
      </w:pPr>
      <w:r>
        <w:t xml:space="preserve">CONSENT JUDGMENT or default (not fully litigated) → Evans v. Lungrin two-part test: (a) material change in circumstances, and (b) modification is in the child's best interest. The Bergeron heavy burden does NOT apply.</w:t>
      </w:r>
    </w:p>
    <w:p>
      <w:pPr>
        <w:spacing w:after="120"/>
      </w:pPr>
      <w:r>
        <w:t xml:space="preserve">This form is for modifying a CONSENT custody judgment. If the prior judgment was a considered decree, use the Rule to Modify Custody (separate form).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WHAT COUNTS AS A MATERIAL CHANGE</w:t>
      </w:r>
    </w:p>
    <w:p>
      <w:pPr>
        <w:pStyle w:val="ListParagraph"/>
        <w:numPr>
          <w:ilvl w:val="0"/>
          <w:numId w:val="2"/>
        </w:numPr>
        <w:spacing/>
      </w:pPr>
      <w:r>
        <w:t xml:space="preserve">Relocation by one parent</w:t>
      </w:r>
    </w:p>
    <w:p>
      <w:pPr>
        <w:pStyle w:val="ListParagraph"/>
        <w:numPr>
          <w:ilvl w:val="0"/>
          <w:numId w:val="2"/>
        </w:numPr>
        <w:spacing/>
      </w:pPr>
      <w:r>
        <w:t xml:space="preserve">Significant change in a parent's schedule, employment, or living situation</w:t>
      </w:r>
    </w:p>
    <w:p>
      <w:pPr>
        <w:pStyle w:val="ListParagraph"/>
        <w:numPr>
          <w:ilvl w:val="0"/>
          <w:numId w:val="2"/>
        </w:numPr>
        <w:spacing/>
      </w:pPr>
      <w:r>
        <w:t xml:space="preserve">Child's changing needs as they age (school, activities, medical)</w:t>
      </w:r>
    </w:p>
    <w:p>
      <w:pPr>
        <w:pStyle w:val="ListParagraph"/>
        <w:numPr>
          <w:ilvl w:val="0"/>
          <w:numId w:val="2"/>
        </w:numPr>
        <w:spacing/>
      </w:pPr>
      <w:r>
        <w:t xml:space="preserve">Decline in one parent's ability to care (substance use, mental health, incarceration)</w:t>
      </w:r>
    </w:p>
    <w:p>
      <w:pPr>
        <w:pStyle w:val="ListParagraph"/>
        <w:numPr>
          <w:ilvl w:val="0"/>
          <w:numId w:val="2"/>
        </w:numPr>
        <w:spacing/>
      </w:pPr>
      <w:r>
        <w:t xml:space="preserve">New partner/household member affecting the child</w:t>
      </w:r>
    </w:p>
    <w:p>
      <w:pPr>
        <w:pStyle w:val="ListParagraph"/>
        <w:numPr>
          <w:ilvl w:val="0"/>
          <w:numId w:val="2"/>
        </w:numPr>
        <w:spacing/>
      </w:pPr>
      <w:r>
        <w:t xml:space="preserve">School change or educational needs</w:t>
      </w:r>
    </w:p>
    <w:p>
      <w:pPr>
        <w:pStyle w:val="ListParagraph"/>
        <w:numPr>
          <w:ilvl w:val="0"/>
          <w:numId w:val="2"/>
        </w:numPr>
        <w:spacing/>
      </w:pPr>
      <w:r>
        <w:t xml:space="preserve">Child's preferences (increasingly weighted as children age toward teens)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Domestic violence or abuse concerns not previously present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BEST INTEREST FACTORS (La. C.C. art. 134)</w:t>
      </w:r>
    </w:p>
    <w:p>
      <w:pPr>
        <w:spacing w:after="120"/>
      </w:pPr>
      <w:r>
        <w:t xml:space="preserve">Once material change is shown, the court considers the twelve Civil Code article 134 factors: (1) love, affection, emotional ties; (2) capacity to give love, guidance, education; (3) capacity to provide material needs; (4) stability; (5) moral fitness; (6) mental/physical health; (7) school/community record; (8) child's reasonable preference; (9) willingness to facilitate relationship with other parent; (10) distance between households; (11) responsibility for child's care during marriage; (12) domestic violence history.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IF YOU NEED HELP</w:t>
      </w:r>
    </w:p>
    <w:p>
      <w:pPr>
        <w:pStyle w:val="ListParagraph"/>
        <w:numPr>
          <w:ilvl w:val="0"/>
          <w:numId w:val="3"/>
        </w:numPr>
        <w:spacing/>
      </w:pPr>
      <w:r>
        <w:t xml:space="preserve">Southeast Louisiana Legal Services: 1-877-521-6242</w:t>
      </w:r>
    </w:p>
    <w:p>
      <w:pPr>
        <w:pStyle w:val="ListParagraph"/>
        <w:numPr>
          <w:ilvl w:val="0"/>
          <w:numId w:val="3"/>
        </w:numPr>
        <w:spacing/>
      </w:pPr>
      <w:r>
        <w:t xml:space="preserve">Acadiana Legal Service Corp.: 1-800-256-1175</w:t>
      </w:r>
    </w:p>
    <w:p>
      <w:pPr>
        <w:pStyle w:val="ListParagraph"/>
        <w:numPr>
          <w:ilvl w:val="0"/>
          <w:numId w:val="3"/>
        </w:numPr>
        <w:spacing w:after="120"/>
      </w:pPr>
      <w:r>
        <w:t xml:space="preserve">Louisiana Civil Justice Center: 1-800-310-7029</w:t>
      </w:r>
    </w:p>
    <w:p>
      <w:pPr>
        <w:pBdr>
          <w:top w:val="single" w:color="000000" w:sz="6" w:space="10"/>
        </w:pBdr>
        <w:spacing w:after="120" w:before="480"/>
        <w:jc w:val="center"/>
      </w:pPr>
      <w:r>
        <w:rPr>
          <w:i/>
          <w:iCs/>
          <w:sz w:val="20"/>
          <w:szCs w:val="20"/>
        </w:rPr>
        <w:t xml:space="preserve">THE FORM ITSELF BEGINS ON THE NEXT PAGE</w:t>
      </w:r>
    </w:p>
    <w:p>
      <w:r>
        <w:br w:type="page"/>
      </w:r>
    </w:p>
    <w:p>
      <w:pPr>
        <w:spacing w:after="120"/>
        <w:jc w:val="center"/>
      </w:pPr>
      <w:r>
        <w:rPr>
          <w:b/>
          <w:bCs/>
        </w:rPr>
        <w:t xml:space="preserve">[NUMBER] JUDICIAL DISTRICT COURT</w:t>
      </w:r>
    </w:p>
    <w:p>
      <w:pPr>
        <w:spacing w:after="120"/>
        <w:jc w:val="center"/>
      </w:pPr>
      <w:r>
        <w:rPr>
          <w:b/>
          <w:bCs/>
        </w:rPr>
        <w:t xml:space="preserve">PARISH OF [PARISH NAME]</w:t>
      </w:r>
    </w:p>
    <w:p>
      <w:pPr>
        <w:spacing w:after="360"/>
        <w:jc w:val="center"/>
      </w:pPr>
      <w:r>
        <w:rPr>
          <w:b/>
          <w:bCs/>
        </w:rPr>
        <w:t xml:space="preserve">STATE OF LOUISIANA</w:t>
      </w:r>
    </w:p>
    <w:p>
      <w:pPr>
        <w:tabs>
          <w:tab w:val="right" w:pos="9360"/>
        </w:tabs>
        <w:spacing w:after="60"/>
      </w:pPr>
      <w:r>
        <w:t xml:space="preserve">NO. ___________________ 	 DIVISION: _____</w:t>
      </w:r>
    </w:p>
    <w:p>
      <w:pPr>
        <w:spacing w:after="240"/>
      </w:pPr>
      <w:r>
        <w:rPr>
          <w:b/>
          <w:bCs/>
        </w:rPr>
        <w:t xml:space="preserve">[MOVER'S FULL LEGAL NAME], Mover</w:t>
      </w:r>
    </w:p>
    <w:p>
      <w:pPr>
        <w:spacing w:after="240"/>
        <w:jc w:val="center"/>
      </w:pPr>
      <w:r>
        <w:rPr>
          <w:b/>
          <w:bCs/>
        </w:rPr>
        <w:t xml:space="preserve">VERSUS</w:t>
      </w:r>
    </w:p>
    <w:p>
      <w:pPr>
        <w:spacing w:after="240"/>
      </w:pPr>
      <w:r>
        <w:rPr>
          <w:b/>
          <w:bCs/>
        </w:rPr>
        <w:t xml:space="preserve">[OTHER PARENT'S FULL LEGAL NAME], Respondent</w:t>
      </w:r>
    </w:p>
    <w:p>
      <w:pPr>
        <w:spacing w:after="120" w:before="120"/>
        <w:jc w:val="center"/>
      </w:pPr>
      <w:r>
        <w:rPr>
          <w:i/>
          <w:iCs/>
        </w:rPr>
        <w:t xml:space="preserve">FILED: _____________________       DEPUTY CLERK: _____________________</w:t>
      </w:r>
    </w:p>
    <w:p>
      <w:pPr>
        <w:spacing w:after="240" w:before="360"/>
        <w:jc w:val="center"/>
      </w:pPr>
      <w:r>
        <w:rPr>
          <w:b/>
          <w:bCs/>
          <w:sz w:val="28"/>
          <w:szCs w:val="28"/>
        </w:rPr>
        <w:t xml:space="preserve">RULE TO MODIFY CONSENT CUSTODY JUDGMENT</w:t>
      </w:r>
    </w:p>
    <w:p>
      <w:pPr>
        <w:spacing w:after="360"/>
        <w:jc w:val="center"/>
      </w:pPr>
      <w:r>
        <w:rPr>
          <w:i/>
          <w:iCs/>
        </w:rPr>
        <w:t xml:space="preserve">(Evans v. Lungrin; La. C.C. art. 131 et seq.)</w:t>
      </w:r>
    </w:p>
    <w:p>
      <w:pPr>
        <w:spacing w:after="240"/>
        <w:ind w:firstLine="720"/>
      </w:pPr>
      <w:r>
        <w:t xml:space="preserve">NOW INTO COURT, appearing in proper person, comes [MOVER'S FULL LEGAL NAME], who respectfully represents:</w:t>
      </w:r>
    </w:p>
    <w:p>
      <w:pPr>
        <w:spacing w:after="120" w:before="240"/>
        <w:jc w:val="center"/>
      </w:pPr>
      <w:r>
        <w:rPr>
          <w:b/>
          <w:bCs/>
        </w:rPr>
        <w:t xml:space="preserve">1.</w:t>
      </w:r>
    </w:p>
    <w:p>
      <w:pPr>
        <w:spacing w:after="240"/>
        <w:ind w:firstLine="720"/>
      </w:pPr>
      <w:r>
        <w:t xml:space="preserve">Mover and respondent are the parents of the minor child(ren): [NAME(S) AND DATE(S) OF BIRTH].</w:t>
      </w:r>
    </w:p>
    <w:p>
      <w:pPr>
        <w:spacing w:after="120" w:before="240"/>
        <w:jc w:val="center"/>
      </w:pPr>
      <w:r>
        <w:rPr>
          <w:b/>
          <w:bCs/>
        </w:rPr>
        <w:t xml:space="preserve">2.</w:t>
      </w:r>
    </w:p>
    <w:p>
      <w:pPr>
        <w:spacing w:after="240"/>
        <w:ind w:firstLine="720"/>
      </w:pPr>
      <w:r>
        <w:t xml:space="preserve">On [DATE OF PRIOR JUDGMENT], this Court entered a CONSENT Judgment governing custody and visitation of the minor child(ren). A true copy is attached as Exhibit A. The prior judgment was not a considered decree following a contested hearing on the merits.</w:t>
      </w:r>
    </w:p>
    <w:p>
      <w:pPr>
        <w:spacing w:after="120" w:before="240"/>
        <w:jc w:val="center"/>
      </w:pPr>
      <w:r>
        <w:rPr>
          <w:b/>
          <w:bCs/>
        </w:rPr>
        <w:t xml:space="preserve">3.</w:t>
      </w:r>
    </w:p>
    <w:p>
      <w:pPr>
        <w:spacing w:after="240"/>
        <w:ind w:firstLine="720"/>
      </w:pPr>
      <w:r>
        <w:t xml:space="preserve">Because the prior judgment was by consent, the Bergeron heavy-burden standard does not apply. Modification is governed by Evans v. Lungrin: (a) a material change in circumstances affecting the welfare of the child since the prior judgment, and (b) a showing that modification is in the child's best interest.</w:t>
      </w:r>
    </w:p>
    <w:p>
      <w:pPr>
        <w:spacing w:after="120" w:before="240"/>
        <w:jc w:val="center"/>
      </w:pPr>
      <w:r>
        <w:rPr>
          <w:b/>
          <w:bCs/>
        </w:rPr>
        <w:t xml:space="preserve">4.</w:t>
      </w:r>
    </w:p>
    <w:p>
      <w:pPr>
        <w:spacing w:after="120"/>
      </w:pPr>
      <w:r>
        <w:rPr>
          <w:b/>
          <w:bCs/>
        </w:rPr>
        <w:t xml:space="preserve">MATERIAL CHANGE IN CIRCUMSTANCES:</w:t>
      </w:r>
    </w:p>
    <w:p>
      <w:pPr>
        <w:spacing w:after="240"/>
        <w:ind w:firstLine="720"/>
      </w:pPr>
      <w:r>
        <w:t xml:space="preserve">Since the consent judgment was entered, the following material changes have occurred: [DESCRIBE — be specific, chronological, and focused on changes affecting the child's welfare]</w:t>
      </w:r>
    </w:p>
    <w:p>
      <w:pPr>
        <w:spacing w:after="240"/>
      </w:pPr>
      <w:r>
        <w:t xml:space="preserve">________________________________________
________________________________________
________________________________________
________________________________________</w:t>
      </w:r>
    </w:p>
    <w:p>
      <w:pPr>
        <w:spacing w:after="120" w:before="240"/>
        <w:jc w:val="center"/>
      </w:pPr>
      <w:r>
        <w:rPr>
          <w:b/>
          <w:bCs/>
        </w:rPr>
        <w:t xml:space="preserve">5.</w:t>
      </w:r>
    </w:p>
    <w:p>
      <w:pPr>
        <w:spacing w:after="120"/>
      </w:pPr>
      <w:r>
        <w:rPr>
          <w:b/>
          <w:bCs/>
        </w:rPr>
        <w:t xml:space="preserve">BEST INTEREST:</w:t>
      </w:r>
    </w:p>
    <w:p>
      <w:pPr>
        <w:spacing w:after="240"/>
        <w:ind w:firstLine="720"/>
      </w:pPr>
      <w:r>
        <w:t xml:space="preserve">Modification as set forth below is in the best interest of the minor child(ren), considering the factors of La. C.C. art. 134. Specifically: [ADDRESS THE MOST RELEVANT FACTORS]</w:t>
      </w:r>
    </w:p>
    <w:p>
      <w:pPr>
        <w:spacing w:after="240"/>
      </w:pPr>
      <w:r>
        <w:t xml:space="preserve">________________________________________
________________________________________
________________________________________</w:t>
      </w:r>
    </w:p>
    <w:p>
      <w:pPr>
        <w:spacing w:after="120" w:before="240"/>
        <w:jc w:val="center"/>
      </w:pPr>
      <w:r>
        <w:rPr>
          <w:b/>
          <w:bCs/>
        </w:rPr>
        <w:t xml:space="preserve">6.</w:t>
      </w:r>
    </w:p>
    <w:p>
      <w:pPr>
        <w:spacing w:after="120"/>
      </w:pPr>
      <w:r>
        <w:rPr>
          <w:b/>
          <w:bCs/>
        </w:rPr>
        <w:t xml:space="preserve">REQUESTED MODIFICATION:</w:t>
      </w:r>
    </w:p>
    <w:p>
      <w:pPr>
        <w:spacing w:after="240"/>
        <w:ind w:firstLine="720"/>
      </w:pPr>
      <w:r>
        <w:t xml:space="preserve">Mover respectfully requests the following modifications: [BE SPECIFIC — proposed custody designation, schedule, special provisions]</w:t>
      </w:r>
    </w:p>
    <w:p>
      <w:pPr>
        <w:spacing w:after="240"/>
      </w:pPr>
      <w:r>
        <w:t xml:space="preserve">________________________________________
________________________________________
________________________________________</w:t>
      </w:r>
    </w:p>
    <w:p>
      <w:pPr>
        <w:spacing w:after="240" w:before="360"/>
        <w:ind w:firstLine="720"/>
      </w:pPr>
      <w:r>
        <w:rPr>
          <w:b/>
          <w:bCs/>
        </w:rPr>
        <w:t xml:space="preserve">WHEREFORE, mover prays:</w:t>
      </w:r>
    </w:p>
    <w:p>
      <w:pPr>
        <w:pStyle w:val="ListParagraph"/>
        <w:numPr>
          <w:ilvl w:val="0"/>
          <w:numId w:val="4"/>
        </w:numPr>
        <w:spacing w:after="180"/>
      </w:pPr>
      <w:r>
        <w:t xml:space="preserve">That respondent be served with this Rule and cited to show cause why the consent custody judgment should not be modified as requested;</w:t>
      </w:r>
    </w:p>
    <w:p>
      <w:pPr>
        <w:pStyle w:val="ListParagraph"/>
        <w:numPr>
          <w:ilvl w:val="0"/>
          <w:numId w:val="4"/>
        </w:numPr>
        <w:spacing w:after="180"/>
      </w:pPr>
      <w:r>
        <w:t xml:space="preserve">That after hearing, the Court find a material change in circumstances and that modification is in the best interest of the minor child(ren);</w:t>
      </w:r>
    </w:p>
    <w:p>
      <w:pPr>
        <w:pStyle w:val="ListParagraph"/>
        <w:numPr>
          <w:ilvl w:val="0"/>
          <w:numId w:val="4"/>
        </w:numPr>
        <w:spacing w:after="180"/>
      </w:pPr>
      <w:r>
        <w:t xml:space="preserve">That custody, visitation, and related orders be modified as requested;</w:t>
      </w:r>
    </w:p>
    <w:p>
      <w:pPr>
        <w:pStyle w:val="ListParagraph"/>
        <w:numPr>
          <w:ilvl w:val="0"/>
          <w:numId w:val="4"/>
        </w:numPr>
        <w:spacing w:after="180"/>
      </w:pPr>
      <w:r>
        <w:t xml:space="preserve">That child support be recalculated to reflect the modified custody arrangement;</w:t>
      </w:r>
    </w:p>
    <w:p>
      <w:pPr>
        <w:pStyle w:val="ListParagraph"/>
        <w:numPr>
          <w:ilvl w:val="0"/>
          <w:numId w:val="4"/>
        </w:numPr>
        <w:spacing w:after="360"/>
      </w:pPr>
      <w:r>
        <w:t xml:space="preserve">For all costs and for all general and equitable relief.</w:t>
      </w:r>
    </w:p>
    <w:p>
      <w:pPr>
        <w:spacing w:after="480" w:before="360"/>
      </w:pPr>
      <w:r>
        <w:t xml:space="preserve">Respectfully submitted,</w:t>
      </w:r>
    </w:p>
    <w:p>
      <w:pPr>
        <w:spacing w:after="60"/>
        <w:ind w:left="4320"/>
      </w:pPr>
      <w:r>
        <w:t xml:space="preserve">________________________________________</w:t>
      </w:r>
    </w:p>
    <w:p>
      <w:pPr>
        <w:spacing w:after="60"/>
        <w:ind w:left="4320"/>
      </w:pPr>
      <w:r>
        <w:t xml:space="preserve">[MOVER'S FULL LEGAL NAME], Mover</w:t>
      </w:r>
    </w:p>
    <w:p>
      <w:pPr>
        <w:spacing w:after="60"/>
        <w:ind w:left="4320"/>
      </w:pPr>
      <w:r>
        <w:t xml:space="preserve">[MAILING ADDRESS]</w:t>
      </w:r>
    </w:p>
    <w:p>
      <w:pPr>
        <w:spacing w:after="60"/>
        <w:ind w:left="4320"/>
      </w:pPr>
      <w:r>
        <w:t xml:space="preserve">[CITY, STATE, ZIP]</w:t>
      </w:r>
    </w:p>
    <w:p>
      <w:pPr>
        <w:spacing w:after="60"/>
        <w:ind w:left="4320"/>
      </w:pPr>
      <w:r>
        <w:t xml:space="preserve">Telephone: [PHONE]</w:t>
      </w:r>
    </w:p>
    <w:p>
      <w:pPr>
        <w:spacing w:after="240"/>
        <w:ind w:left="4320"/>
      </w:pPr>
      <w:r>
        <w:t xml:space="preserve">Email: [EMAIL]</w:t>
      </w:r>
    </w:p>
    <w:p>
      <w:pPr>
        <w:spacing w:after="120" w:before="480"/>
        <w:jc w:val="center"/>
      </w:pPr>
      <w:r>
        <w:rPr>
          <w:b/>
          <w:bCs/>
        </w:rPr>
        <w:t xml:space="preserve">VERIFICATION</w:t>
      </w:r>
    </w:p>
    <w:p>
      <w:pPr>
        <w:spacing w:after="60"/>
      </w:pPr>
      <w:r>
        <w:t xml:space="preserve">STATE OF LOUISIANA</w:t>
      </w:r>
    </w:p>
    <w:p>
      <w:pPr>
        <w:spacing w:after="240"/>
      </w:pPr>
      <w:r>
        <w:t xml:space="preserve">PARISH OF [PARISH]</w:t>
      </w:r>
    </w:p>
    <w:p>
      <w:pPr>
        <w:spacing w:after="240"/>
        <w:ind w:firstLine="720"/>
      </w:pPr>
      <w:r>
        <w:t xml:space="preserve">BEFORE ME, the undersigned Notary Public, personally came and appeared [PETITIONER'S FULL LEGAL NAME], who after being duly sworn, did depose and say that [he/she] is the affiant named in the foregoing Rule to Modify Consent Custody Judgment, that [he/she] has read the same, and that all of the allegations of fact contained therein are true and correct to the best of [his/her] knowledge, information, and belief.</w:t>
      </w:r>
    </w:p>
    <w:p>
      <w:pPr>
        <w:spacing w:after="60" w:before="480"/>
        <w:ind w:left="4320"/>
      </w:pPr>
      <w:r>
        <w:t xml:space="preserve">________________________________________</w:t>
      </w:r>
    </w:p>
    <w:p>
      <w:pPr>
        <w:spacing w:after="240"/>
        <w:ind w:left="4320"/>
      </w:pPr>
      <w:r>
        <w:t xml:space="preserve">[PETITIONER'S FULL LEGAL NAME]</w:t>
      </w:r>
    </w:p>
    <w:p>
      <w:pPr>
        <w:spacing w:after="60" w:before="240"/>
      </w:pPr>
      <w:r>
        <w:t xml:space="preserve">Sworn to and subscribed before me, this _______________ day of _______________________, 20___.</w:t>
      </w:r>
    </w:p>
    <w:p>
      <w:pPr>
        <w:spacing w:after="60" w:before="360"/>
      </w:pPr>
      <w:r>
        <w:t xml:space="preserve">________________________________________</w:t>
      </w:r>
    </w:p>
    <w:p>
      <w:pPr>
        <w:spacing w:after="60"/>
      </w:pPr>
      <w:r>
        <w:t xml:space="preserve">NOTARY PUBLIC</w:t>
      </w:r>
    </w:p>
    <w:p>
      <w:pPr>
        <w:spacing w:after="60"/>
      </w:pPr>
      <w:r>
        <w:t xml:space="preserve">Printed Name: _______________________</w:t>
      </w:r>
    </w:p>
    <w:p>
      <w:pPr>
        <w:spacing w:after="240"/>
      </w:pPr>
      <w:r>
        <w:t xml:space="preserve">Bar Roll No. / Notary ID No.: _______________________</w:t>
      </w:r>
    </w:p>
    <w:p>
      <w:pPr>
        <w:spacing w:after="120" w:before="480"/>
        <w:jc w:val="center"/>
      </w:pPr>
      <w:r>
        <w:rPr>
          <w:b/>
          <w:bCs/>
        </w:rPr>
        <w:t xml:space="preserve">PLEASE SERVE RESPONDENT:</w:t>
      </w:r>
    </w:p>
    <w:p>
      <w:pPr>
        <w:spacing w:after="60"/>
      </w:pPr>
      <w:r>
        <w:t xml:space="preserve">[RESPONDENT'S FULL LEGAL NAME]</w:t>
      </w:r>
    </w:p>
    <w:p>
      <w:pPr>
        <w:spacing w:after="60"/>
      </w:pPr>
      <w:r>
        <w:t xml:space="preserve">[RESPONDENT'S FULL ADDRESS]</w:t>
      </w:r>
    </w:p>
    <w:p>
      <w:pPr>
        <w:spacing w:after="60"/>
      </w:pPr>
      <w:r>
        <w:t xml:space="preserve">[CITY, STATE, ZIP]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sz w:val="18"/>
        <w:szCs w:val="18"/>
      </w:rPr>
      <w:t xml:space="preserve">Prepared for self-represented litigants — Louisiana self-help form — Page </w:t>
    </w:r>
    <w:r>
      <w:rPr>
        <w:i/>
        <w:iCs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i/>
        <w:iCs/>
        <w:sz w:val="18"/>
        <w:szCs w:val="18"/>
      </w:rPr>
      <w:t xml:space="preserve"> of </w:t>
    </w:r>
    <w:r>
      <w:rPr>
        <w:i/>
        <w:iCs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(%1)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>
      <w:pPr>
        <w:spacing w:line="36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 to Modify Consent Custody Judgment</dc:title>
  <dc:creator>Access to Justice Louisiana</dc:creator>
  <dc:description>Louisiana rule to modify consent custody judgment under Evans v. Lungrin.</dc:description>
  <cp:lastModifiedBy>Un-named</cp:lastModifiedBy>
  <cp:revision>1</cp:revision>
  <dcterms:created xsi:type="dcterms:W3CDTF">2026-04-22T01:47:59.513Z</dcterms:created>
  <dcterms:modified xsi:type="dcterms:W3CDTF">2026-04-22T01:47:59.514Z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